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C7" w:rsidRPr="00967F80" w:rsidRDefault="00B429C7" w:rsidP="00B429C7">
      <w:pPr>
        <w:jc w:val="center"/>
        <w:rPr>
          <w:sz w:val="36"/>
          <w:lang w:val="en-029"/>
        </w:rPr>
      </w:pPr>
      <w:r w:rsidRPr="00967F80">
        <w:rPr>
          <w:sz w:val="36"/>
          <w:lang w:val="en-029"/>
        </w:rPr>
        <w:t>PROGRESS REPORT</w:t>
      </w:r>
    </w:p>
    <w:p w:rsidR="00B429C7" w:rsidRPr="00967F80" w:rsidRDefault="00B429C7" w:rsidP="00B429C7">
      <w:pPr>
        <w:jc w:val="center"/>
        <w:rPr>
          <w:sz w:val="36"/>
          <w:lang w:val="en-029"/>
        </w:rPr>
      </w:pPr>
      <w:r w:rsidRPr="00967F80">
        <w:rPr>
          <w:sz w:val="36"/>
          <w:lang w:val="en-029"/>
        </w:rPr>
        <w:t>Caribbean Marine Atlas</w:t>
      </w:r>
    </w:p>
    <w:p w:rsidR="00B429C7" w:rsidRPr="00967F80" w:rsidRDefault="00B429C7">
      <w:pPr>
        <w:rPr>
          <w:lang w:val="en-029"/>
        </w:rPr>
      </w:pPr>
    </w:p>
    <w:p w:rsidR="00B429C7" w:rsidRPr="00967F80" w:rsidRDefault="00B429C7">
      <w:pPr>
        <w:rPr>
          <w:sz w:val="28"/>
          <w:szCs w:val="28"/>
          <w:lang w:val="en-029"/>
        </w:rPr>
      </w:pPr>
    </w:p>
    <w:p w:rsidR="00B429C7" w:rsidRPr="00967F80" w:rsidRDefault="00B429C7">
      <w:pPr>
        <w:rPr>
          <w:lang w:val="en-029"/>
        </w:rPr>
      </w:pPr>
    </w:p>
    <w:p w:rsidR="00B429C7" w:rsidRPr="00967F80" w:rsidRDefault="00B429C7">
      <w:pPr>
        <w:rPr>
          <w:lang w:val="en-029"/>
        </w:rPr>
      </w:pPr>
      <w:r w:rsidRPr="00967F80">
        <w:rPr>
          <w:lang w:val="en-029"/>
        </w:rPr>
        <w:t>Target Country or Region:</w:t>
      </w:r>
      <w:r w:rsidRPr="00967F80">
        <w:rPr>
          <w:lang w:val="en-029"/>
        </w:rPr>
        <w:tab/>
      </w:r>
      <w:r w:rsidRPr="00967F80">
        <w:rPr>
          <w:lang w:val="en-029"/>
        </w:rPr>
        <w:tab/>
      </w:r>
      <w:r w:rsidRPr="00967F80">
        <w:rPr>
          <w:lang w:val="en-029"/>
        </w:rPr>
        <w:tab/>
      </w:r>
      <w:r w:rsidRPr="00967F80">
        <w:rPr>
          <w:lang w:val="en-029"/>
        </w:rPr>
        <w:tab/>
        <w:t>CARIBBEAN</w:t>
      </w:r>
    </w:p>
    <w:p w:rsidR="00B429C7" w:rsidRPr="00967F80" w:rsidRDefault="00B429C7">
      <w:pPr>
        <w:rPr>
          <w:lang w:val="en-029"/>
        </w:rPr>
      </w:pPr>
    </w:p>
    <w:p w:rsidR="00B429C7" w:rsidRPr="00967F80" w:rsidRDefault="00967F80">
      <w:pPr>
        <w:rPr>
          <w:lang w:val="en-029"/>
        </w:rPr>
      </w:pPr>
      <w:r>
        <w:rPr>
          <w:lang w:val="en-029"/>
        </w:rPr>
        <w:t>Budget code</w:t>
      </w:r>
      <w:r w:rsidR="00B429C7" w:rsidRPr="00967F80">
        <w:rPr>
          <w:lang w:val="en-029"/>
        </w:rPr>
        <w:t>:</w:t>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B429C7" w:rsidRPr="00967F80">
        <w:rPr>
          <w:lang w:val="en-029"/>
        </w:rPr>
        <w:tab/>
        <w:t>513RLA2006</w:t>
      </w:r>
    </w:p>
    <w:p w:rsidR="00B429C7" w:rsidRPr="00967F80" w:rsidRDefault="00B429C7">
      <w:pPr>
        <w:rPr>
          <w:lang w:val="en-029"/>
        </w:rPr>
      </w:pPr>
    </w:p>
    <w:p w:rsidR="00B429C7" w:rsidRPr="00967F80" w:rsidRDefault="00B429C7">
      <w:pPr>
        <w:rPr>
          <w:lang w:val="en-029"/>
        </w:rPr>
      </w:pPr>
      <w:r w:rsidRPr="00967F80">
        <w:rPr>
          <w:lang w:val="en-029"/>
        </w:rPr>
        <w:t>Contract number</w:t>
      </w:r>
    </w:p>
    <w:p w:rsidR="00B429C7" w:rsidRPr="00967F80" w:rsidRDefault="00B429C7">
      <w:pPr>
        <w:rPr>
          <w:lang w:val="en-029"/>
        </w:rPr>
      </w:pPr>
    </w:p>
    <w:p w:rsidR="00B429C7" w:rsidRPr="00967F80" w:rsidRDefault="00967F80">
      <w:pPr>
        <w:rPr>
          <w:lang w:val="en-029"/>
        </w:rPr>
      </w:pPr>
      <w:r>
        <w:rPr>
          <w:lang w:val="en-029"/>
        </w:rPr>
        <w:t>Funding sources</w:t>
      </w:r>
      <w:r w:rsidR="00B429C7" w:rsidRPr="00967F80">
        <w:rPr>
          <w:lang w:val="en-029"/>
        </w:rPr>
        <w:t>:</w:t>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B429C7" w:rsidRPr="00967F80">
        <w:rPr>
          <w:lang w:val="en-029"/>
        </w:rPr>
        <w:tab/>
        <w:t>FUST</w:t>
      </w:r>
    </w:p>
    <w:p w:rsidR="00B429C7" w:rsidRPr="00967F80" w:rsidRDefault="00B429C7">
      <w:pPr>
        <w:rPr>
          <w:lang w:val="en-029"/>
        </w:rPr>
      </w:pPr>
    </w:p>
    <w:p w:rsidR="00B429C7" w:rsidRPr="00967F80" w:rsidRDefault="00B429C7" w:rsidP="00B429C7">
      <w:pPr>
        <w:ind w:left="708" w:hanging="708"/>
        <w:rPr>
          <w:lang w:val="en-029"/>
        </w:rPr>
      </w:pPr>
      <w:r w:rsidRPr="00967F80">
        <w:rPr>
          <w:lang w:val="en-029"/>
        </w:rPr>
        <w:t>Total Budget approved:</w:t>
      </w:r>
      <w:r w:rsidRPr="00967F80">
        <w:rPr>
          <w:lang w:val="en-029"/>
        </w:rPr>
        <w:tab/>
      </w:r>
      <w:r w:rsidRPr="00967F80">
        <w:rPr>
          <w:lang w:val="en-029"/>
        </w:rPr>
        <w:tab/>
      </w:r>
      <w:r w:rsidRPr="00967F80">
        <w:rPr>
          <w:lang w:val="en-029"/>
        </w:rPr>
        <w:tab/>
      </w:r>
      <w:r w:rsidRPr="00967F80">
        <w:rPr>
          <w:lang w:val="en-029"/>
        </w:rPr>
        <w:tab/>
        <w:t>US$ 308,000</w:t>
      </w:r>
    </w:p>
    <w:p w:rsidR="00B429C7" w:rsidRPr="00967F80" w:rsidRDefault="00B429C7" w:rsidP="00B429C7">
      <w:pPr>
        <w:ind w:left="708" w:hanging="708"/>
        <w:rPr>
          <w:lang w:val="en-029"/>
        </w:rPr>
      </w:pPr>
    </w:p>
    <w:p w:rsidR="00B429C7" w:rsidRPr="00967F80" w:rsidRDefault="00967F80" w:rsidP="00B429C7">
      <w:pPr>
        <w:ind w:left="708" w:hanging="708"/>
        <w:rPr>
          <w:lang w:val="en-029"/>
        </w:rPr>
      </w:pPr>
      <w:r>
        <w:rPr>
          <w:lang w:val="en-029"/>
        </w:rPr>
        <w:t>Reporting Period</w:t>
      </w:r>
      <w:r w:rsidR="00B429C7" w:rsidRPr="00967F80">
        <w:rPr>
          <w:lang w:val="en-029"/>
        </w:rPr>
        <w:t>:</w:t>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996B39" w:rsidRPr="00967F80">
        <w:rPr>
          <w:lang w:val="en-029"/>
        </w:rPr>
        <w:t>June 201</w:t>
      </w:r>
      <w:r w:rsidR="00293A1A">
        <w:rPr>
          <w:lang w:val="en-029"/>
        </w:rPr>
        <w:t>2</w:t>
      </w:r>
      <w:r w:rsidR="00B429C7" w:rsidRPr="00967F80">
        <w:rPr>
          <w:lang w:val="en-029"/>
        </w:rPr>
        <w:t>-</w:t>
      </w:r>
      <w:r w:rsidR="00293A1A">
        <w:rPr>
          <w:lang w:val="en-029"/>
        </w:rPr>
        <w:t>September</w:t>
      </w:r>
      <w:r w:rsidR="00B429C7" w:rsidRPr="00967F80">
        <w:rPr>
          <w:lang w:val="en-029"/>
        </w:rPr>
        <w:t xml:space="preserve"> 201</w:t>
      </w:r>
      <w:r w:rsidR="00293A1A">
        <w:rPr>
          <w:lang w:val="en-029"/>
        </w:rPr>
        <w:t>3</w:t>
      </w:r>
    </w:p>
    <w:p w:rsidR="00B429C7" w:rsidRPr="00967F80" w:rsidRDefault="00B429C7" w:rsidP="00B429C7">
      <w:pPr>
        <w:ind w:left="708" w:hanging="708"/>
        <w:rPr>
          <w:lang w:val="en-029"/>
        </w:rPr>
      </w:pPr>
    </w:p>
    <w:p w:rsidR="00B429C7" w:rsidRPr="00967F80" w:rsidRDefault="00B429C7" w:rsidP="00B429C7">
      <w:pPr>
        <w:ind w:left="708" w:hanging="708"/>
        <w:rPr>
          <w:lang w:val="en-029"/>
        </w:rPr>
      </w:pPr>
      <w:r w:rsidRPr="00967F80">
        <w:rPr>
          <w:lang w:val="en-029"/>
        </w:rPr>
        <w:t>Executing Agen</w:t>
      </w:r>
      <w:r w:rsidR="00967F80">
        <w:rPr>
          <w:lang w:val="en-029"/>
        </w:rPr>
        <w:t>cy</w:t>
      </w:r>
      <w:r w:rsidRPr="00967F80">
        <w:rPr>
          <w:lang w:val="en-029"/>
        </w:rPr>
        <w:t>:</w:t>
      </w:r>
      <w:r w:rsidRPr="00967F80">
        <w:rPr>
          <w:lang w:val="en-029"/>
        </w:rPr>
        <w:tab/>
      </w:r>
      <w:r w:rsidRPr="00967F80">
        <w:rPr>
          <w:lang w:val="en-029"/>
        </w:rPr>
        <w:tab/>
      </w:r>
      <w:r w:rsidRPr="00967F80">
        <w:rPr>
          <w:lang w:val="en-029"/>
        </w:rPr>
        <w:tab/>
      </w:r>
      <w:r w:rsidRPr="00967F80">
        <w:rPr>
          <w:lang w:val="en-029"/>
        </w:rPr>
        <w:tab/>
      </w:r>
      <w:r w:rsidRPr="00967F80">
        <w:rPr>
          <w:lang w:val="en-029"/>
        </w:rPr>
        <w:tab/>
        <w:t>UNESCO/IOC</w:t>
      </w:r>
    </w:p>
    <w:p w:rsidR="00B429C7" w:rsidRPr="00967F80" w:rsidRDefault="00B429C7" w:rsidP="00B429C7">
      <w:pPr>
        <w:ind w:left="708" w:hanging="708"/>
        <w:rPr>
          <w:lang w:val="en-029"/>
        </w:rPr>
      </w:pPr>
    </w:p>
    <w:p w:rsidR="00B429C7" w:rsidRPr="00967F80" w:rsidRDefault="00B429C7" w:rsidP="00B429C7">
      <w:pPr>
        <w:ind w:left="708" w:hanging="708"/>
        <w:rPr>
          <w:lang w:val="en-029"/>
        </w:rPr>
      </w:pPr>
      <w:r w:rsidRPr="00967F80">
        <w:rPr>
          <w:lang w:val="en-029"/>
        </w:rPr>
        <w:t>Implementing partners</w:t>
      </w:r>
    </w:p>
    <w:p w:rsidR="00B429C7" w:rsidRPr="00967F80" w:rsidRDefault="00B429C7" w:rsidP="00B429C7">
      <w:pPr>
        <w:ind w:left="708" w:hanging="708"/>
        <w:rPr>
          <w:lang w:val="en-029"/>
        </w:rPr>
      </w:pPr>
    </w:p>
    <w:p w:rsidR="00B429C7" w:rsidRPr="00967F80" w:rsidRDefault="00967F80" w:rsidP="00B429C7">
      <w:pPr>
        <w:ind w:left="708" w:hanging="708"/>
        <w:rPr>
          <w:lang w:val="en-029"/>
        </w:rPr>
      </w:pPr>
      <w:r>
        <w:rPr>
          <w:lang w:val="en-029"/>
        </w:rPr>
        <w:t>Project starting date</w:t>
      </w:r>
      <w:r w:rsidR="00B429C7" w:rsidRPr="00967F80">
        <w:rPr>
          <w:lang w:val="en-029"/>
        </w:rPr>
        <w:t>:</w:t>
      </w:r>
      <w:r w:rsidR="00B429C7" w:rsidRPr="00967F80">
        <w:rPr>
          <w:lang w:val="en-029"/>
        </w:rPr>
        <w:tab/>
      </w:r>
      <w:r w:rsidR="00B429C7" w:rsidRPr="00967F80">
        <w:rPr>
          <w:lang w:val="en-029"/>
        </w:rPr>
        <w:tab/>
      </w:r>
      <w:r w:rsidR="00B429C7" w:rsidRPr="00967F80">
        <w:rPr>
          <w:lang w:val="en-029"/>
        </w:rPr>
        <w:tab/>
      </w:r>
      <w:r w:rsidR="00B429C7" w:rsidRPr="00967F80">
        <w:rPr>
          <w:lang w:val="en-029"/>
        </w:rPr>
        <w:tab/>
        <w:t>23/04/2009</w:t>
      </w:r>
    </w:p>
    <w:p w:rsidR="00B429C7" w:rsidRPr="00967F80" w:rsidRDefault="00B429C7" w:rsidP="00B429C7">
      <w:pPr>
        <w:ind w:left="708" w:hanging="708"/>
        <w:rPr>
          <w:lang w:val="en-029"/>
        </w:rPr>
      </w:pPr>
    </w:p>
    <w:p w:rsidR="00B429C7" w:rsidRPr="00967F80" w:rsidRDefault="00B429C7" w:rsidP="00B429C7">
      <w:pPr>
        <w:ind w:left="708" w:hanging="708"/>
        <w:rPr>
          <w:lang w:val="en-029"/>
        </w:rPr>
      </w:pPr>
      <w:r w:rsidRPr="00967F80">
        <w:rPr>
          <w:lang w:val="en-029"/>
        </w:rPr>
        <w:t>Project completion date</w:t>
      </w:r>
      <w:r w:rsidRPr="00967F80">
        <w:rPr>
          <w:lang w:val="en-029"/>
        </w:rPr>
        <w:tab/>
      </w:r>
      <w:r w:rsidRPr="00967F80">
        <w:rPr>
          <w:lang w:val="en-029"/>
        </w:rPr>
        <w:tab/>
      </w:r>
      <w:r w:rsidRPr="00967F80">
        <w:rPr>
          <w:lang w:val="en-029"/>
        </w:rPr>
        <w:tab/>
      </w:r>
      <w:r w:rsidRPr="00967F80">
        <w:rPr>
          <w:lang w:val="en-029"/>
        </w:rPr>
        <w:tab/>
        <w:t>31/12/2013</w:t>
      </w:r>
    </w:p>
    <w:p w:rsidR="00B429C7" w:rsidRPr="00967F80" w:rsidRDefault="00B429C7" w:rsidP="00B429C7">
      <w:pPr>
        <w:ind w:left="708" w:hanging="708"/>
        <w:rPr>
          <w:lang w:val="en-029"/>
        </w:rPr>
      </w:pPr>
    </w:p>
    <w:p w:rsidR="00B429C7" w:rsidRPr="00967F80" w:rsidRDefault="00967F80" w:rsidP="00B429C7">
      <w:pPr>
        <w:ind w:left="708" w:hanging="708"/>
        <w:rPr>
          <w:lang w:val="en-029"/>
        </w:rPr>
      </w:pPr>
      <w:r>
        <w:rPr>
          <w:lang w:val="en-029"/>
        </w:rPr>
        <w:t>Responsible Sector</w:t>
      </w:r>
      <w:r w:rsidR="00B429C7" w:rsidRPr="00967F80">
        <w:rPr>
          <w:lang w:val="en-029"/>
        </w:rPr>
        <w:t>:</w:t>
      </w:r>
      <w:r w:rsidR="00B429C7" w:rsidRPr="00967F80">
        <w:rPr>
          <w:lang w:val="en-029"/>
        </w:rPr>
        <w:tab/>
      </w:r>
      <w:r w:rsidR="00B429C7" w:rsidRPr="00967F80">
        <w:rPr>
          <w:lang w:val="en-029"/>
        </w:rPr>
        <w:tab/>
      </w:r>
      <w:r w:rsidR="00B429C7" w:rsidRPr="00967F80">
        <w:rPr>
          <w:lang w:val="en-029"/>
        </w:rPr>
        <w:tab/>
      </w:r>
      <w:r w:rsidR="00B429C7" w:rsidRPr="00967F80">
        <w:rPr>
          <w:lang w:val="en-029"/>
        </w:rPr>
        <w:tab/>
      </w:r>
      <w:r w:rsidR="00B429C7" w:rsidRPr="00967F80">
        <w:rPr>
          <w:lang w:val="en-029"/>
        </w:rPr>
        <w:tab/>
        <w:t>SC/IOC</w:t>
      </w:r>
    </w:p>
    <w:p w:rsidR="00B429C7" w:rsidRPr="00967F80" w:rsidRDefault="00B429C7" w:rsidP="00B429C7">
      <w:pPr>
        <w:ind w:left="708" w:hanging="708"/>
        <w:rPr>
          <w:lang w:val="en-029"/>
        </w:rPr>
      </w:pPr>
    </w:p>
    <w:p w:rsidR="00B429C7" w:rsidRPr="00967F80" w:rsidRDefault="00B429C7" w:rsidP="00B429C7">
      <w:pPr>
        <w:ind w:left="708" w:hanging="708"/>
        <w:rPr>
          <w:lang w:val="en-029"/>
        </w:rPr>
      </w:pPr>
      <w:r w:rsidRPr="00967F80">
        <w:rPr>
          <w:lang w:val="en-029"/>
        </w:rPr>
        <w:t>Name of Person completing Report:</w:t>
      </w:r>
      <w:r w:rsidRPr="00967F80">
        <w:rPr>
          <w:lang w:val="en-029"/>
        </w:rPr>
        <w:tab/>
      </w:r>
      <w:r w:rsidRPr="00967F80">
        <w:rPr>
          <w:lang w:val="en-029"/>
        </w:rPr>
        <w:tab/>
      </w:r>
      <w:proofErr w:type="spellStart"/>
      <w:r w:rsidRPr="00967F80">
        <w:rPr>
          <w:lang w:val="en-029"/>
        </w:rPr>
        <w:t>P.Pissierssens</w:t>
      </w:r>
      <w:proofErr w:type="spellEnd"/>
      <w:r w:rsidRPr="00967F80">
        <w:rPr>
          <w:lang w:val="en-029"/>
        </w:rPr>
        <w:t>/ R. Roach</w:t>
      </w: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ind w:left="708" w:hanging="708"/>
        <w:rPr>
          <w:lang w:val="en-029"/>
        </w:rPr>
      </w:pPr>
    </w:p>
    <w:p w:rsidR="00B429C7" w:rsidRPr="00967F80" w:rsidRDefault="00B429C7" w:rsidP="00B429C7">
      <w:pPr>
        <w:numPr>
          <w:ilvl w:val="0"/>
          <w:numId w:val="2"/>
        </w:numPr>
        <w:rPr>
          <w:lang w:val="en-029"/>
        </w:rPr>
      </w:pPr>
      <w:r w:rsidRPr="00967F80">
        <w:rPr>
          <w:lang w:val="en-029"/>
        </w:rPr>
        <w:t>Summary and Background (1 page)</w:t>
      </w:r>
    </w:p>
    <w:p w:rsidR="00B429C7" w:rsidRPr="00967F80" w:rsidRDefault="00B429C7" w:rsidP="00B429C7">
      <w:pPr>
        <w:ind w:left="360"/>
        <w:rPr>
          <w:lang w:val="en-029"/>
        </w:rPr>
      </w:pPr>
    </w:p>
    <w:p w:rsidR="00B429C7" w:rsidRPr="00967F80" w:rsidRDefault="00B429C7" w:rsidP="00B429C7">
      <w:pPr>
        <w:ind w:left="360"/>
        <w:rPr>
          <w:b w:val="0"/>
          <w:lang w:val="en-029"/>
        </w:rPr>
      </w:pPr>
      <w:r w:rsidRPr="00967F80">
        <w:rPr>
          <w:b w:val="0"/>
          <w:lang w:val="en-029"/>
        </w:rPr>
        <w:t xml:space="preserve">Environmental and natural resources represent an important asset for the Caribbean region. </w:t>
      </w:r>
      <w:bookmarkStart w:id="0" w:name="content"/>
      <w:r w:rsidRPr="00967F80">
        <w:rPr>
          <w:b w:val="0"/>
          <w:lang w:val="en-029"/>
        </w:rPr>
        <w:t>Environmental challenges include natural disasters, climate change and management of natural resources.</w:t>
      </w:r>
      <w:bookmarkEnd w:id="0"/>
      <w:r w:rsidRPr="00967F80">
        <w:rPr>
          <w:b w:val="0"/>
          <w:lang w:val="en-029"/>
        </w:rPr>
        <w:t xml:space="preserve"> With a significant portion of the population of the Caribbean island states living on or within 10km of the coastline, high quality marine and coastal data is of paramount importance in disaster planning, mitigation and remediation. In addition to natural disasters, Caribbean states face many environmental challenges including climate change, fish stocks management, biodiversity loss, and waste and toxic chemical management, all of which impact strongly on the region’s economic and social development. Having relevant, current and quality marine and coastal datasets is the first step to managing these environmental issues.</w:t>
      </w:r>
    </w:p>
    <w:p w:rsidR="00B429C7" w:rsidRPr="00967F80" w:rsidRDefault="00B429C7" w:rsidP="00B429C7">
      <w:pPr>
        <w:ind w:left="360"/>
        <w:rPr>
          <w:b w:val="0"/>
          <w:lang w:val="en-029"/>
        </w:rPr>
      </w:pPr>
    </w:p>
    <w:p w:rsidR="00B429C7" w:rsidRPr="00967F80" w:rsidRDefault="00B429C7" w:rsidP="00B429C7">
      <w:pPr>
        <w:ind w:left="360"/>
        <w:rPr>
          <w:b w:val="0"/>
          <w:lang w:val="en-029"/>
        </w:rPr>
      </w:pPr>
      <w:r w:rsidRPr="00967F80">
        <w:rPr>
          <w:b w:val="0"/>
          <w:lang w:val="en-029"/>
        </w:rPr>
        <w:t xml:space="preserve">The advent of the Spatial Data Infrastructure (SDI) as a tool to coordinate access to spatial data is gaining momentum in the Caribbean as was confirmed at the recent </w:t>
      </w:r>
      <w:r w:rsidRPr="00967F80">
        <w:rPr>
          <w:rStyle w:val="conftext"/>
          <w:b w:val="0"/>
          <w:lang w:val="en-029"/>
        </w:rPr>
        <w:t xml:space="preserve">conference for Spatial Data Infrastructure </w:t>
      </w:r>
      <w:r w:rsidRPr="00967F80">
        <w:rPr>
          <w:rStyle w:val="lgtext"/>
          <w:b w:val="0"/>
          <w:lang w:val="en-029"/>
        </w:rPr>
        <w:t>(GSDI-10,</w:t>
      </w:r>
      <w:r w:rsidRPr="00967F80">
        <w:rPr>
          <w:rStyle w:val="headertext"/>
          <w:b w:val="0"/>
          <w:lang w:val="en-029"/>
        </w:rPr>
        <w:t xml:space="preserve"> Trinidad, 2008). </w:t>
      </w:r>
      <w:r w:rsidRPr="00967F80">
        <w:rPr>
          <w:b w:val="0"/>
          <w:lang w:val="en-029"/>
        </w:rPr>
        <w:t>The lack of harmonized and universal access to seamless datasets from marine and terrestrial data providers has been identified as a challenge to the development of national SDIs to cover the land and marine environments. Greater integration between marine and terrestrial spatial data will facilitate improved access to more interoperable data and information, enabling a more integrated and holistic approach to management of the coastal zone.</w:t>
      </w:r>
    </w:p>
    <w:p w:rsidR="00B429C7" w:rsidRPr="00967F80" w:rsidRDefault="00B429C7" w:rsidP="00B429C7">
      <w:pPr>
        <w:ind w:left="360"/>
        <w:rPr>
          <w:b w:val="0"/>
          <w:lang w:val="en-029"/>
        </w:rPr>
      </w:pPr>
    </w:p>
    <w:p w:rsidR="00B429C7" w:rsidRPr="00967F80" w:rsidRDefault="00B429C7" w:rsidP="00B429C7">
      <w:pPr>
        <w:ind w:left="360"/>
        <w:rPr>
          <w:b w:val="0"/>
          <w:lang w:val="en-029"/>
        </w:rPr>
      </w:pPr>
      <w:r w:rsidRPr="00967F80">
        <w:rPr>
          <w:b w:val="0"/>
          <w:lang w:val="en-029"/>
        </w:rPr>
        <w:t>A Marine Atlas can help not only to identify and locate important data resources, but can also create and disseminate the information principles and standards need to ensure future datasets can be made accessible and used by all who need them. A Marine Atlas can also provide a seamless platform to allow planners to model, monitor and manage both marine and land environments particularly the land-sea interface.</w:t>
      </w:r>
    </w:p>
    <w:p w:rsidR="00B429C7" w:rsidRPr="00967F80" w:rsidRDefault="00B429C7" w:rsidP="00B429C7">
      <w:pPr>
        <w:ind w:left="360"/>
        <w:rPr>
          <w:lang w:val="en-029"/>
        </w:rPr>
      </w:pPr>
    </w:p>
    <w:p w:rsidR="00967F80" w:rsidRPr="00967F80" w:rsidRDefault="00B429C7" w:rsidP="00B429C7">
      <w:pPr>
        <w:ind w:left="360"/>
        <w:rPr>
          <w:lang w:val="en-029"/>
        </w:rPr>
      </w:pPr>
      <w:r w:rsidRPr="00967F80">
        <w:rPr>
          <w:lang w:val="en-029"/>
        </w:rPr>
        <w:t xml:space="preserve">The purpose of the Caribbean Marine Atlas (CMA) is to identify, collect and organize available spatial datasets into an atlas of environmental themes for the Caribbean region, under the sponsorship of the Intergovernmental Oceanographic Commission's (IOC) International Oceanographic Data and Information Exchange (IODE) and Integrated Coastal Area Management (ICAM) Programmes.  </w:t>
      </w:r>
    </w:p>
    <w:p w:rsidR="00B429C7" w:rsidRPr="00967F80" w:rsidRDefault="00967F80" w:rsidP="00B429C7">
      <w:pPr>
        <w:ind w:left="360"/>
        <w:rPr>
          <w:lang w:val="en-029"/>
        </w:rPr>
      </w:pPr>
      <w:r>
        <w:rPr>
          <w:lang w:val="en-029"/>
        </w:rPr>
        <w:t>Furthermore</w:t>
      </w:r>
      <w:r w:rsidR="00806C2D">
        <w:rPr>
          <w:lang w:val="en-029"/>
        </w:rPr>
        <w:t>,</w:t>
      </w:r>
      <w:r>
        <w:rPr>
          <w:lang w:val="en-029"/>
        </w:rPr>
        <w:t xml:space="preserve"> </w:t>
      </w:r>
      <w:r w:rsidR="00806C2D">
        <w:rPr>
          <w:lang w:val="en-029"/>
        </w:rPr>
        <w:t xml:space="preserve">using the skills obtained through the capacity building component of the CMA project, </w:t>
      </w:r>
      <w:r>
        <w:rPr>
          <w:lang w:val="en-029"/>
        </w:rPr>
        <w:t>participating</w:t>
      </w:r>
      <w:r w:rsidR="00806C2D">
        <w:rPr>
          <w:lang w:val="en-029"/>
        </w:rPr>
        <w:t xml:space="preserve"> countries</w:t>
      </w:r>
      <w:r>
        <w:rPr>
          <w:lang w:val="en-029"/>
        </w:rPr>
        <w:t xml:space="preserve"> </w:t>
      </w:r>
      <w:r w:rsidR="00806C2D">
        <w:rPr>
          <w:lang w:val="en-029"/>
        </w:rPr>
        <w:t>will be</w:t>
      </w:r>
      <w:r>
        <w:rPr>
          <w:lang w:val="en-029"/>
        </w:rPr>
        <w:t xml:space="preserve"> developing national marine atlases based on the structure and functionality of the regional atlas but focused on </w:t>
      </w:r>
      <w:r w:rsidR="00DE44CA">
        <w:rPr>
          <w:lang w:val="en-029"/>
        </w:rPr>
        <w:t>the national coastal/marine area management priorities</w:t>
      </w:r>
      <w:r w:rsidR="00806C2D">
        <w:rPr>
          <w:lang w:val="en-029"/>
        </w:rPr>
        <w:t xml:space="preserve"> of the respective states</w:t>
      </w:r>
      <w:r w:rsidR="00DE44CA">
        <w:rPr>
          <w:lang w:val="en-029"/>
        </w:rPr>
        <w:t xml:space="preserve">. </w:t>
      </w:r>
      <w:r w:rsidR="00806C2D">
        <w:rPr>
          <w:lang w:val="en-029"/>
        </w:rPr>
        <w:t>Thus t</w:t>
      </w:r>
      <w:r w:rsidR="00B429C7" w:rsidRPr="00967F80">
        <w:rPr>
          <w:lang w:val="en-029"/>
        </w:rPr>
        <w:t xml:space="preserve">he CMA will, through its products and services available at the national level, </w:t>
      </w:r>
      <w:r w:rsidR="00806C2D">
        <w:rPr>
          <w:lang w:val="en-029"/>
        </w:rPr>
        <w:t xml:space="preserve">directly </w:t>
      </w:r>
      <w:r w:rsidR="00B429C7" w:rsidRPr="00967F80">
        <w:rPr>
          <w:lang w:val="en-029"/>
        </w:rPr>
        <w:t xml:space="preserve">contribute to the sustainable development and integrated management of marine and coastal areas in the region. </w:t>
      </w:r>
    </w:p>
    <w:p w:rsidR="00B429C7" w:rsidRPr="00967F80" w:rsidRDefault="00B429C7" w:rsidP="00B429C7">
      <w:pPr>
        <w:ind w:left="360"/>
        <w:rPr>
          <w:lang w:val="en-029"/>
        </w:rPr>
      </w:pPr>
    </w:p>
    <w:p w:rsidR="00B429C7" w:rsidRDefault="00B429C7" w:rsidP="00B429C7">
      <w:pPr>
        <w:ind w:left="360"/>
        <w:rPr>
          <w:b w:val="0"/>
          <w:lang w:val="en-029"/>
        </w:rPr>
      </w:pPr>
      <w:r w:rsidRPr="00967F80">
        <w:rPr>
          <w:b w:val="0"/>
          <w:lang w:val="en-029"/>
        </w:rPr>
        <w:t>The Caribbean Marine Atlas will be the core activity of small islands sub-region of the Ocean Data and Information Network for the Caribbean and South America (ODINCARSA) project, implemented by IODE.</w:t>
      </w:r>
    </w:p>
    <w:p w:rsidR="00806C2D" w:rsidRDefault="00806C2D" w:rsidP="00B429C7">
      <w:pPr>
        <w:ind w:left="360"/>
        <w:rPr>
          <w:b w:val="0"/>
          <w:lang w:val="en-029"/>
        </w:rPr>
      </w:pPr>
    </w:p>
    <w:p w:rsidR="00806C2D" w:rsidRDefault="00806C2D" w:rsidP="00B429C7">
      <w:pPr>
        <w:ind w:left="360"/>
        <w:rPr>
          <w:b w:val="0"/>
          <w:lang w:val="en-029"/>
        </w:rPr>
      </w:pPr>
    </w:p>
    <w:p w:rsidR="00806C2D" w:rsidRDefault="00806C2D" w:rsidP="00B429C7">
      <w:pPr>
        <w:ind w:left="360"/>
        <w:rPr>
          <w:b w:val="0"/>
          <w:lang w:val="en-029"/>
        </w:rPr>
      </w:pPr>
    </w:p>
    <w:p w:rsidR="00806C2D" w:rsidRPr="00967F80" w:rsidRDefault="00806C2D" w:rsidP="00B429C7">
      <w:pPr>
        <w:ind w:left="360"/>
        <w:rPr>
          <w:b w:val="0"/>
          <w:lang w:val="en-029"/>
        </w:rPr>
      </w:pPr>
    </w:p>
    <w:p w:rsidR="00B429C7" w:rsidRPr="00967F80" w:rsidRDefault="00B429C7" w:rsidP="00B429C7">
      <w:pPr>
        <w:ind w:left="360"/>
        <w:rPr>
          <w:lang w:val="en-029"/>
        </w:rPr>
      </w:pPr>
    </w:p>
    <w:p w:rsidR="00B429C7" w:rsidRPr="00967F80" w:rsidRDefault="00B429C7" w:rsidP="00B429C7">
      <w:pPr>
        <w:numPr>
          <w:ilvl w:val="0"/>
          <w:numId w:val="2"/>
        </w:numPr>
        <w:rPr>
          <w:lang w:val="en-029"/>
        </w:rPr>
      </w:pPr>
      <w:r w:rsidRPr="00967F80">
        <w:rPr>
          <w:lang w:val="en-029"/>
        </w:rPr>
        <w:lastRenderedPageBreak/>
        <w:t xml:space="preserve">Description of project activities undertaken during the reporting period </w:t>
      </w:r>
    </w:p>
    <w:p w:rsidR="00B429C7" w:rsidRPr="00967F80" w:rsidRDefault="00B429C7" w:rsidP="00B429C7">
      <w:pPr>
        <w:rPr>
          <w:lang w:val="en-029"/>
        </w:rPr>
      </w:pPr>
    </w:p>
    <w:p w:rsidR="004509D7" w:rsidRDefault="004509D7" w:rsidP="009B03E9">
      <w:pPr>
        <w:rPr>
          <w:lang w:val="en-029"/>
        </w:rPr>
      </w:pPr>
      <w:r>
        <w:rPr>
          <w:lang w:val="en-029"/>
        </w:rPr>
        <w:t>December 2012</w:t>
      </w:r>
    </w:p>
    <w:p w:rsidR="004509D7" w:rsidRDefault="004509D7" w:rsidP="009B03E9">
      <w:pPr>
        <w:rPr>
          <w:b w:val="0"/>
          <w:lang w:val="en-029"/>
        </w:rPr>
      </w:pPr>
      <w:r>
        <w:rPr>
          <w:b w:val="0"/>
          <w:lang w:val="en-029"/>
        </w:rPr>
        <w:t xml:space="preserve">A technical cooperation meeting was held between </w:t>
      </w:r>
      <w:r w:rsidR="00967422">
        <w:rPr>
          <w:b w:val="0"/>
          <w:lang w:val="en-029"/>
        </w:rPr>
        <w:t xml:space="preserve">the Coordinator of the CMA and Francisco Hernandez, the Manager of the Flanders Marine Data </w:t>
      </w:r>
      <w:proofErr w:type="spellStart"/>
      <w:r w:rsidR="00967422">
        <w:rPr>
          <w:b w:val="0"/>
          <w:lang w:val="en-029"/>
        </w:rPr>
        <w:t>Center</w:t>
      </w:r>
      <w:proofErr w:type="spellEnd"/>
      <w:r w:rsidR="00967422">
        <w:rPr>
          <w:b w:val="0"/>
          <w:lang w:val="en-029"/>
        </w:rPr>
        <w:t xml:space="preserve">. Over the course of two days, the code library of the CMA application was revised and updated, which enabled it to interact with the updated web-based GIS code library of the </w:t>
      </w:r>
      <w:r w:rsidR="00967422">
        <w:rPr>
          <w:b w:val="0"/>
          <w:lang w:val="en-029"/>
        </w:rPr>
        <w:t>Flanders Marine Institute (VLIZ)</w:t>
      </w:r>
      <w:r w:rsidR="00967422">
        <w:rPr>
          <w:b w:val="0"/>
          <w:lang w:val="en-029"/>
        </w:rPr>
        <w:t>. The updated code base was then used as the template for nationa</w:t>
      </w:r>
      <w:r w:rsidR="00214DE3">
        <w:rPr>
          <w:b w:val="0"/>
          <w:lang w:val="en-029"/>
        </w:rPr>
        <w:t>l atlases development for the National Atlas Creation Workshop.</w:t>
      </w:r>
    </w:p>
    <w:p w:rsidR="00967422" w:rsidRPr="004509D7" w:rsidRDefault="00967422" w:rsidP="009B03E9">
      <w:pPr>
        <w:rPr>
          <w:b w:val="0"/>
          <w:lang w:val="en-029"/>
        </w:rPr>
      </w:pPr>
    </w:p>
    <w:p w:rsidR="009B03E9" w:rsidRPr="009B03E9" w:rsidRDefault="009B03E9" w:rsidP="009B03E9">
      <w:pPr>
        <w:rPr>
          <w:lang w:val="en-029"/>
        </w:rPr>
      </w:pPr>
      <w:r w:rsidRPr="009B03E9">
        <w:rPr>
          <w:lang w:val="en-029"/>
        </w:rPr>
        <w:t>December 2012</w:t>
      </w:r>
    </w:p>
    <w:p w:rsidR="009B03E9" w:rsidRDefault="009B03E9" w:rsidP="009B03E9">
      <w:pPr>
        <w:rPr>
          <w:b w:val="0"/>
          <w:lang w:val="en-029"/>
        </w:rPr>
      </w:pPr>
      <w:r w:rsidRPr="009B03E9">
        <w:rPr>
          <w:b w:val="0"/>
          <w:lang w:val="en-029"/>
        </w:rPr>
        <w:t>A National Atlas Creation Workshop was held at the IODE offices in Oostende, which gave participants the theoretical knowledge and practical experience necessary for the development of national marine atlases</w:t>
      </w:r>
      <w:r w:rsidR="001B59D8">
        <w:rPr>
          <w:b w:val="0"/>
          <w:lang w:val="en-029"/>
        </w:rPr>
        <w:t xml:space="preserve"> based on the structure and functionality of the regional CMA atlas</w:t>
      </w:r>
      <w:r w:rsidRPr="009B03E9">
        <w:rPr>
          <w:b w:val="0"/>
          <w:lang w:val="en-029"/>
        </w:rPr>
        <w:t>.</w:t>
      </w:r>
      <w:r w:rsidR="00506FA8">
        <w:rPr>
          <w:b w:val="0"/>
          <w:lang w:val="en-029"/>
        </w:rPr>
        <w:t xml:space="preserve"> The workshop brought together national marine data managers (MDMs) from </w:t>
      </w:r>
      <w:r w:rsidR="001B59D8">
        <w:rPr>
          <w:b w:val="0"/>
          <w:lang w:val="en-029"/>
        </w:rPr>
        <w:t>five Caribbean countries who have been active participants in the CMA project.</w:t>
      </w:r>
    </w:p>
    <w:p w:rsidR="001B59D8" w:rsidRDefault="001B59D8" w:rsidP="009B03E9">
      <w:pPr>
        <w:rPr>
          <w:b w:val="0"/>
          <w:lang w:val="en-029"/>
        </w:rPr>
      </w:pPr>
    </w:p>
    <w:p w:rsidR="001B59D8" w:rsidRDefault="001B59D8" w:rsidP="009B03E9">
      <w:pPr>
        <w:rPr>
          <w:b w:val="0"/>
          <w:lang w:val="en-029"/>
        </w:rPr>
      </w:pPr>
      <w:r>
        <w:rPr>
          <w:b w:val="0"/>
          <w:lang w:val="en-029"/>
        </w:rPr>
        <w:t>Topics covered by the workshop included:</w:t>
      </w:r>
    </w:p>
    <w:p w:rsidR="001B59D8" w:rsidRDefault="001B59D8" w:rsidP="001B59D8">
      <w:pPr>
        <w:pStyle w:val="ListParagraph"/>
        <w:numPr>
          <w:ilvl w:val="0"/>
          <w:numId w:val="13"/>
        </w:numPr>
        <w:rPr>
          <w:b w:val="0"/>
          <w:lang w:val="en-029"/>
        </w:rPr>
      </w:pPr>
      <w:r>
        <w:rPr>
          <w:b w:val="0"/>
          <w:lang w:val="en-029"/>
        </w:rPr>
        <w:t>The components of the CMA platform</w:t>
      </w:r>
    </w:p>
    <w:p w:rsidR="001B59D8" w:rsidRDefault="001B59D8" w:rsidP="001B59D8">
      <w:pPr>
        <w:pStyle w:val="ListParagraph"/>
        <w:numPr>
          <w:ilvl w:val="0"/>
          <w:numId w:val="13"/>
        </w:numPr>
        <w:rPr>
          <w:b w:val="0"/>
          <w:lang w:val="en-029"/>
        </w:rPr>
      </w:pPr>
      <w:r>
        <w:rPr>
          <w:b w:val="0"/>
          <w:lang w:val="en-029"/>
        </w:rPr>
        <w:t xml:space="preserve">Managing spatial data in </w:t>
      </w:r>
      <w:proofErr w:type="spellStart"/>
      <w:r>
        <w:rPr>
          <w:b w:val="0"/>
          <w:lang w:val="en-029"/>
        </w:rPr>
        <w:t>Geoserver</w:t>
      </w:r>
      <w:proofErr w:type="spellEnd"/>
    </w:p>
    <w:p w:rsidR="001B59D8" w:rsidRDefault="00147C12" w:rsidP="001B59D8">
      <w:pPr>
        <w:pStyle w:val="ListParagraph"/>
        <w:numPr>
          <w:ilvl w:val="0"/>
          <w:numId w:val="13"/>
        </w:numPr>
        <w:rPr>
          <w:b w:val="0"/>
          <w:lang w:val="en-029"/>
        </w:rPr>
      </w:pPr>
      <w:r>
        <w:rPr>
          <w:b w:val="0"/>
          <w:lang w:val="en-029"/>
        </w:rPr>
        <w:t xml:space="preserve">Styling spatial data layers in </w:t>
      </w:r>
      <w:proofErr w:type="spellStart"/>
      <w:r>
        <w:rPr>
          <w:b w:val="0"/>
          <w:lang w:val="en-029"/>
        </w:rPr>
        <w:t>Geoserver</w:t>
      </w:r>
      <w:proofErr w:type="spellEnd"/>
      <w:r>
        <w:rPr>
          <w:b w:val="0"/>
          <w:lang w:val="en-029"/>
        </w:rPr>
        <w:t xml:space="preserve"> using Styled Layer Descriptor code</w:t>
      </w:r>
    </w:p>
    <w:p w:rsidR="00147C12" w:rsidRDefault="00147C12" w:rsidP="001B59D8">
      <w:pPr>
        <w:pStyle w:val="ListParagraph"/>
        <w:numPr>
          <w:ilvl w:val="0"/>
          <w:numId w:val="13"/>
        </w:numPr>
        <w:rPr>
          <w:b w:val="0"/>
          <w:lang w:val="en-029"/>
        </w:rPr>
      </w:pPr>
      <w:r>
        <w:rPr>
          <w:b w:val="0"/>
          <w:lang w:val="en-029"/>
        </w:rPr>
        <w:t xml:space="preserve">Managing metadata in </w:t>
      </w:r>
      <w:proofErr w:type="spellStart"/>
      <w:r>
        <w:rPr>
          <w:b w:val="0"/>
          <w:lang w:val="en-029"/>
        </w:rPr>
        <w:t>Geonetwork</w:t>
      </w:r>
      <w:proofErr w:type="spellEnd"/>
    </w:p>
    <w:p w:rsidR="00147C12" w:rsidRPr="00147C12" w:rsidRDefault="00147C12" w:rsidP="00147C12">
      <w:pPr>
        <w:pStyle w:val="ListParagraph"/>
        <w:numPr>
          <w:ilvl w:val="0"/>
          <w:numId w:val="13"/>
        </w:numPr>
        <w:rPr>
          <w:b w:val="0"/>
          <w:lang w:val="en-029"/>
        </w:rPr>
      </w:pPr>
      <w:r>
        <w:rPr>
          <w:b w:val="0"/>
          <w:lang w:val="en-029"/>
        </w:rPr>
        <w:t xml:space="preserve">Building a national atlas web application using the CMA and </w:t>
      </w:r>
      <w:r w:rsidR="00967422">
        <w:rPr>
          <w:b w:val="0"/>
          <w:lang w:val="en-029"/>
        </w:rPr>
        <w:t>VLIZ</w:t>
      </w:r>
      <w:r>
        <w:rPr>
          <w:b w:val="0"/>
          <w:lang w:val="en-029"/>
        </w:rPr>
        <w:t xml:space="preserve"> code libraries</w:t>
      </w:r>
    </w:p>
    <w:p w:rsidR="004420F0" w:rsidRDefault="004420F0" w:rsidP="009B03E9">
      <w:pPr>
        <w:rPr>
          <w:b w:val="0"/>
          <w:lang w:val="en-029"/>
        </w:rPr>
      </w:pPr>
    </w:p>
    <w:p w:rsidR="009B03E9" w:rsidRPr="009B03E9" w:rsidRDefault="004420F0" w:rsidP="009B03E9">
      <w:pPr>
        <w:rPr>
          <w:b w:val="0"/>
          <w:lang w:val="en-029"/>
        </w:rPr>
      </w:pPr>
      <w:r>
        <w:rPr>
          <w:b w:val="0"/>
          <w:lang w:val="en-029"/>
        </w:rPr>
        <w:t xml:space="preserve">For each topic, the participants were given exercises to </w:t>
      </w:r>
      <w:r w:rsidR="004509D7">
        <w:rPr>
          <w:b w:val="0"/>
          <w:lang w:val="en-029"/>
        </w:rPr>
        <w:t>develop their practical skills. The workshop ended with the presentation of the various national atlas applications by the respective participants</w:t>
      </w:r>
      <w:r w:rsidR="00967422">
        <w:rPr>
          <w:b w:val="0"/>
          <w:lang w:val="en-029"/>
        </w:rPr>
        <w:t>.</w:t>
      </w:r>
    </w:p>
    <w:p w:rsidR="00437A11" w:rsidRDefault="00437A11" w:rsidP="00437A11">
      <w:pPr>
        <w:rPr>
          <w:b w:val="0"/>
          <w:lang w:val="en-029"/>
        </w:rPr>
      </w:pPr>
    </w:p>
    <w:p w:rsidR="00B429C7" w:rsidRPr="00967F80" w:rsidRDefault="00B429C7" w:rsidP="00B429C7">
      <w:pPr>
        <w:rPr>
          <w:lang w:val="en-029"/>
        </w:rPr>
      </w:pPr>
    </w:p>
    <w:p w:rsidR="00B429C7" w:rsidRPr="00967F80" w:rsidRDefault="00B429C7" w:rsidP="00B429C7">
      <w:pPr>
        <w:numPr>
          <w:ilvl w:val="0"/>
          <w:numId w:val="2"/>
        </w:numPr>
        <w:rPr>
          <w:lang w:val="en-029"/>
        </w:rPr>
      </w:pPr>
      <w:r w:rsidRPr="00967F80">
        <w:rPr>
          <w:lang w:val="en-029"/>
        </w:rPr>
        <w:t xml:space="preserve">Difficulties and Problems encountered and measures taken, any changes in implementation. </w:t>
      </w:r>
    </w:p>
    <w:p w:rsidR="00B429C7" w:rsidRPr="00967F80" w:rsidRDefault="00B429C7" w:rsidP="00B429C7">
      <w:pPr>
        <w:rPr>
          <w:lang w:val="en-029"/>
        </w:rPr>
      </w:pPr>
    </w:p>
    <w:p w:rsidR="002336EE" w:rsidRPr="002336EE" w:rsidRDefault="00FB70CD" w:rsidP="00B429C7">
      <w:pPr>
        <w:rPr>
          <w:lang w:val="en-029"/>
        </w:rPr>
      </w:pPr>
      <w:r>
        <w:rPr>
          <w:lang w:val="en-029"/>
        </w:rPr>
        <w:t>National Atlas Projects</w:t>
      </w:r>
    </w:p>
    <w:p w:rsidR="004B710F" w:rsidRDefault="00214DE3" w:rsidP="00B429C7">
      <w:pPr>
        <w:rPr>
          <w:b w:val="0"/>
          <w:lang w:val="en-029"/>
        </w:rPr>
      </w:pPr>
      <w:r>
        <w:rPr>
          <w:b w:val="0"/>
          <w:lang w:val="en-029"/>
        </w:rPr>
        <w:t>Unfortunately due to travel difficulties the representative from Turks and Caicos was not able to attend the National Atlas Creation Workshop. As such, only 5 of the 6 planned national atlases were created o</w:t>
      </w:r>
      <w:r w:rsidR="00917103">
        <w:rPr>
          <w:b w:val="0"/>
          <w:lang w:val="en-029"/>
        </w:rPr>
        <w:t>ver the course of the workshop. All of the training materials were shared with the Turks and Caicos representative, however efforts to coordinate the creation of a national atlas remotely were unsuccessful.</w:t>
      </w:r>
    </w:p>
    <w:p w:rsidR="00917103" w:rsidRDefault="00917103" w:rsidP="00B429C7">
      <w:pPr>
        <w:rPr>
          <w:b w:val="0"/>
          <w:lang w:val="en-029"/>
        </w:rPr>
      </w:pPr>
    </w:p>
    <w:p w:rsidR="00917103" w:rsidRDefault="00917103" w:rsidP="00B429C7">
      <w:pPr>
        <w:rPr>
          <w:b w:val="0"/>
          <w:lang w:val="en-029"/>
        </w:rPr>
      </w:pPr>
      <w:r>
        <w:rPr>
          <w:b w:val="0"/>
          <w:lang w:val="en-029"/>
        </w:rPr>
        <w:t>In addition a national atlas stakeholder meeting was planned for Dominica in early 2013. However, a lack of cooperation from the national representative of Dominica to facilitate local arrangements for the meeting ultimately prevented it from taking place.</w:t>
      </w:r>
    </w:p>
    <w:p w:rsidR="00917103" w:rsidRDefault="00917103" w:rsidP="00B429C7">
      <w:pPr>
        <w:rPr>
          <w:b w:val="0"/>
          <w:lang w:val="en-029"/>
        </w:rPr>
      </w:pPr>
    </w:p>
    <w:p w:rsidR="00917103" w:rsidRPr="00917103" w:rsidRDefault="00917103" w:rsidP="00B429C7">
      <w:pPr>
        <w:rPr>
          <w:lang w:val="en-029"/>
        </w:rPr>
      </w:pPr>
      <w:r w:rsidRPr="00917103">
        <w:rPr>
          <w:lang w:val="en-029"/>
        </w:rPr>
        <w:t>Regional Atlas Development</w:t>
      </w:r>
      <w:r w:rsidR="00BB142C">
        <w:rPr>
          <w:lang w:val="en-029"/>
        </w:rPr>
        <w:t>/Review</w:t>
      </w:r>
      <w:r w:rsidRPr="00917103">
        <w:rPr>
          <w:lang w:val="en-029"/>
        </w:rPr>
        <w:t xml:space="preserve"> Workshops</w:t>
      </w:r>
    </w:p>
    <w:p w:rsidR="00917103" w:rsidRDefault="00917103" w:rsidP="00B429C7">
      <w:pPr>
        <w:rPr>
          <w:b w:val="0"/>
          <w:lang w:val="en-029"/>
        </w:rPr>
      </w:pPr>
      <w:r>
        <w:rPr>
          <w:b w:val="0"/>
          <w:lang w:val="en-029"/>
        </w:rPr>
        <w:t xml:space="preserve">In the original schedule for the reporting period, a joint CMA and Ocean Biogeographic Information System (OBIS) was planned for July-August of 2013. The purpose of the meeting was to bring together regional marine biological data managers and management agencies </w:t>
      </w:r>
      <w:r w:rsidR="00BB142C">
        <w:rPr>
          <w:b w:val="0"/>
          <w:lang w:val="en-029"/>
        </w:rPr>
        <w:t xml:space="preserve">from around the Caribbean </w:t>
      </w:r>
      <w:r>
        <w:rPr>
          <w:b w:val="0"/>
          <w:lang w:val="en-029"/>
        </w:rPr>
        <w:t>to assess and discuss their data management and information dissemination needs</w:t>
      </w:r>
      <w:r w:rsidR="00BB142C">
        <w:rPr>
          <w:b w:val="0"/>
          <w:lang w:val="en-029"/>
        </w:rPr>
        <w:t xml:space="preserve">, and to determine if one or both IODE projects could assist in data and information management and delivery. Ultimately however the meeting was rescheduled to </w:t>
      </w:r>
      <w:r w:rsidR="00BB142C">
        <w:rPr>
          <w:b w:val="0"/>
          <w:lang w:val="en-029"/>
        </w:rPr>
        <w:lastRenderedPageBreak/>
        <w:t>early 2014 in light of possible changes to the mandate and scope of the CMA if it is extended into a second phase and partnered with the Caribbean Large Marine Ecosystem (CLME) project.</w:t>
      </w:r>
    </w:p>
    <w:p w:rsidR="00BB142C" w:rsidRDefault="00BB142C" w:rsidP="00B429C7">
      <w:pPr>
        <w:rPr>
          <w:b w:val="0"/>
          <w:lang w:val="en-029"/>
        </w:rPr>
      </w:pPr>
    </w:p>
    <w:p w:rsidR="00BB142C" w:rsidRDefault="00BB142C" w:rsidP="00B429C7">
      <w:pPr>
        <w:rPr>
          <w:b w:val="0"/>
          <w:lang w:val="en-029"/>
        </w:rPr>
      </w:pPr>
      <w:r>
        <w:rPr>
          <w:b w:val="0"/>
          <w:lang w:val="en-029"/>
        </w:rPr>
        <w:t>Similarly, the planned review and closing meeting for the CMA project, originally scheduled for late 2013, was cancelled.</w:t>
      </w:r>
    </w:p>
    <w:p w:rsidR="00063B65" w:rsidRDefault="00063B65" w:rsidP="00B429C7">
      <w:pPr>
        <w:rPr>
          <w:lang w:val="en-029"/>
        </w:rPr>
      </w:pPr>
    </w:p>
    <w:p w:rsidR="004B710F" w:rsidRDefault="004B710F" w:rsidP="00B429C7">
      <w:pPr>
        <w:rPr>
          <w:lang w:val="en-029"/>
        </w:rPr>
      </w:pPr>
    </w:p>
    <w:p w:rsidR="004B710F" w:rsidRPr="00967F80" w:rsidRDefault="004B710F" w:rsidP="00B429C7">
      <w:pPr>
        <w:rPr>
          <w:lang w:val="en-029"/>
        </w:rPr>
      </w:pPr>
    </w:p>
    <w:p w:rsidR="00B429C7" w:rsidRPr="00B53864" w:rsidRDefault="00B429C7" w:rsidP="00B429C7">
      <w:pPr>
        <w:numPr>
          <w:ilvl w:val="0"/>
          <w:numId w:val="2"/>
        </w:numPr>
        <w:rPr>
          <w:lang w:val="en-029"/>
        </w:rPr>
      </w:pPr>
      <w:r w:rsidRPr="00B53864">
        <w:rPr>
          <w:lang w:val="en-029"/>
        </w:rPr>
        <w:t xml:space="preserve">Project Results achieved during the reporting period  </w:t>
      </w:r>
    </w:p>
    <w:p w:rsidR="00B429C7" w:rsidRPr="00967F80" w:rsidRDefault="00B429C7" w:rsidP="00B429C7">
      <w:pPr>
        <w:ind w:left="360"/>
        <w:rPr>
          <w:lang w:val="en-029"/>
        </w:rPr>
      </w:pPr>
    </w:p>
    <w:p w:rsidR="00BB142C" w:rsidRDefault="00BB142C" w:rsidP="00B429C7">
      <w:pPr>
        <w:rPr>
          <w:lang w:val="en-029"/>
        </w:rPr>
      </w:pPr>
      <w:r>
        <w:rPr>
          <w:lang w:val="en-029"/>
        </w:rPr>
        <w:t>December 2012</w:t>
      </w:r>
    </w:p>
    <w:p w:rsidR="00BB142C" w:rsidRDefault="00BB142C" w:rsidP="00B429C7">
      <w:pPr>
        <w:rPr>
          <w:b w:val="0"/>
          <w:lang w:val="en-029"/>
        </w:rPr>
      </w:pPr>
      <w:r>
        <w:rPr>
          <w:b w:val="0"/>
          <w:lang w:val="en-029"/>
        </w:rPr>
        <w:t xml:space="preserve">The </w:t>
      </w:r>
      <w:r w:rsidR="005E00FA">
        <w:rPr>
          <w:b w:val="0"/>
          <w:lang w:val="en-029"/>
        </w:rPr>
        <w:t>technical cooperation meeting resulted in an updated regional atlas application with additional functionality, including interactive layer ordering, layer transparency control and WFS query control. All of this additional functionality was</w:t>
      </w:r>
      <w:r w:rsidR="00FD1D35">
        <w:rPr>
          <w:b w:val="0"/>
          <w:lang w:val="en-029"/>
        </w:rPr>
        <w:t xml:space="preserve"> incorporated within the various national atlas prototypes.</w:t>
      </w:r>
    </w:p>
    <w:p w:rsidR="005E00FA" w:rsidRPr="00BB142C" w:rsidRDefault="005E00FA" w:rsidP="00B429C7">
      <w:pPr>
        <w:rPr>
          <w:b w:val="0"/>
          <w:lang w:val="en-029"/>
        </w:rPr>
      </w:pPr>
    </w:p>
    <w:p w:rsidR="00B429C7" w:rsidRPr="00967F80" w:rsidRDefault="00506FA8" w:rsidP="00B429C7">
      <w:pPr>
        <w:rPr>
          <w:lang w:val="en-029"/>
        </w:rPr>
      </w:pPr>
      <w:r>
        <w:rPr>
          <w:lang w:val="en-029"/>
        </w:rPr>
        <w:t>December</w:t>
      </w:r>
      <w:r w:rsidR="006A0022">
        <w:rPr>
          <w:lang w:val="en-029"/>
        </w:rPr>
        <w:t xml:space="preserve"> 201</w:t>
      </w:r>
      <w:r>
        <w:rPr>
          <w:lang w:val="en-029"/>
        </w:rPr>
        <w:t>2</w:t>
      </w:r>
    </w:p>
    <w:p w:rsidR="00506FA8" w:rsidRPr="009B03E9" w:rsidRDefault="00506FA8" w:rsidP="00506FA8">
      <w:pPr>
        <w:rPr>
          <w:b w:val="0"/>
          <w:lang w:val="en-029"/>
        </w:rPr>
      </w:pPr>
      <w:r w:rsidRPr="009B03E9">
        <w:rPr>
          <w:b w:val="0"/>
          <w:lang w:val="en-029"/>
        </w:rPr>
        <w:t xml:space="preserve">As a result of </w:t>
      </w:r>
      <w:r>
        <w:rPr>
          <w:b w:val="0"/>
          <w:lang w:val="en-029"/>
        </w:rPr>
        <w:t>the National Atlas Creation</w:t>
      </w:r>
      <w:r w:rsidRPr="009B03E9">
        <w:rPr>
          <w:b w:val="0"/>
          <w:lang w:val="en-029"/>
        </w:rPr>
        <w:t xml:space="preserve"> workshop, a total of five prototype national marine atlases have been implemented (</w:t>
      </w:r>
      <w:proofErr w:type="spellStart"/>
      <w:r w:rsidRPr="009B03E9">
        <w:rPr>
          <w:b w:val="0"/>
          <w:lang w:val="en-029"/>
        </w:rPr>
        <w:t>Barbardos</w:t>
      </w:r>
      <w:proofErr w:type="spellEnd"/>
      <w:r w:rsidRPr="009B03E9">
        <w:rPr>
          <w:b w:val="0"/>
          <w:lang w:val="en-029"/>
        </w:rPr>
        <w:t>, Cuba, Dominica,</w:t>
      </w:r>
      <w:r>
        <w:rPr>
          <w:b w:val="0"/>
          <w:lang w:val="en-029"/>
        </w:rPr>
        <w:t xml:space="preserve"> Jamaica, Trinidad and Tobago). </w:t>
      </w:r>
      <w:r w:rsidRPr="009B03E9">
        <w:rPr>
          <w:b w:val="0"/>
          <w:lang w:val="en-029"/>
        </w:rPr>
        <w:t>The addresses of the atlases are:</w:t>
      </w:r>
    </w:p>
    <w:p w:rsidR="00506FA8" w:rsidRPr="009B03E9" w:rsidRDefault="00506FA8" w:rsidP="00506FA8">
      <w:pPr>
        <w:ind w:firstLine="708"/>
        <w:rPr>
          <w:b w:val="0"/>
          <w:lang w:val="en-029"/>
        </w:rPr>
      </w:pPr>
      <w:r w:rsidRPr="009B03E9">
        <w:rPr>
          <w:b w:val="0"/>
          <w:lang w:val="en-029"/>
        </w:rPr>
        <w:t>•</w:t>
      </w:r>
      <w:r w:rsidRPr="009B03E9">
        <w:rPr>
          <w:b w:val="0"/>
          <w:lang w:val="en-029"/>
        </w:rPr>
        <w:tab/>
        <w:t xml:space="preserve">Barbados – </w:t>
      </w:r>
      <w:r w:rsidRPr="009B03E9">
        <w:rPr>
          <w:lang w:val="en-029"/>
        </w:rPr>
        <w:t>barbados.caribbeanmarineatlas.org</w:t>
      </w:r>
    </w:p>
    <w:p w:rsidR="00506FA8" w:rsidRPr="009B03E9" w:rsidRDefault="00506FA8" w:rsidP="00506FA8">
      <w:pPr>
        <w:ind w:firstLine="708"/>
        <w:rPr>
          <w:b w:val="0"/>
          <w:lang w:val="en-029"/>
        </w:rPr>
      </w:pPr>
      <w:r w:rsidRPr="009B03E9">
        <w:rPr>
          <w:b w:val="0"/>
          <w:lang w:val="en-029"/>
        </w:rPr>
        <w:t>•</w:t>
      </w:r>
      <w:r w:rsidRPr="009B03E9">
        <w:rPr>
          <w:b w:val="0"/>
          <w:lang w:val="en-029"/>
        </w:rPr>
        <w:tab/>
        <w:t xml:space="preserve">Cuba – </w:t>
      </w:r>
      <w:r w:rsidRPr="009B03E9">
        <w:rPr>
          <w:lang w:val="en-029"/>
        </w:rPr>
        <w:t>cuba.caribbeanmarineatlas.org</w:t>
      </w:r>
    </w:p>
    <w:p w:rsidR="00506FA8" w:rsidRPr="009B03E9" w:rsidRDefault="00506FA8" w:rsidP="00506FA8">
      <w:pPr>
        <w:ind w:firstLine="708"/>
        <w:rPr>
          <w:b w:val="0"/>
          <w:lang w:val="en-029"/>
        </w:rPr>
      </w:pPr>
      <w:r w:rsidRPr="009B03E9">
        <w:rPr>
          <w:b w:val="0"/>
          <w:lang w:val="en-029"/>
        </w:rPr>
        <w:t>•</w:t>
      </w:r>
      <w:r w:rsidRPr="009B03E9">
        <w:rPr>
          <w:b w:val="0"/>
          <w:lang w:val="en-029"/>
        </w:rPr>
        <w:tab/>
        <w:t xml:space="preserve">Dominica – </w:t>
      </w:r>
      <w:r w:rsidRPr="009B03E9">
        <w:rPr>
          <w:lang w:val="en-029"/>
        </w:rPr>
        <w:t>dominica.caribbeanmarineatlas.org</w:t>
      </w:r>
    </w:p>
    <w:p w:rsidR="00506FA8" w:rsidRPr="009B03E9" w:rsidRDefault="00506FA8" w:rsidP="00506FA8">
      <w:pPr>
        <w:ind w:firstLine="708"/>
        <w:rPr>
          <w:b w:val="0"/>
          <w:lang w:val="en-029"/>
        </w:rPr>
      </w:pPr>
      <w:r w:rsidRPr="009B03E9">
        <w:rPr>
          <w:b w:val="0"/>
          <w:lang w:val="en-029"/>
        </w:rPr>
        <w:t>•</w:t>
      </w:r>
      <w:r w:rsidRPr="009B03E9">
        <w:rPr>
          <w:b w:val="0"/>
          <w:lang w:val="en-029"/>
        </w:rPr>
        <w:tab/>
        <w:t xml:space="preserve">Jamaica – </w:t>
      </w:r>
      <w:r w:rsidRPr="009B03E9">
        <w:rPr>
          <w:lang w:val="en-029"/>
        </w:rPr>
        <w:t>jamaica.caribbeanmarineatlas.org</w:t>
      </w:r>
    </w:p>
    <w:p w:rsidR="00506FA8" w:rsidRPr="009B03E9" w:rsidRDefault="00506FA8" w:rsidP="00506FA8">
      <w:pPr>
        <w:ind w:firstLine="708"/>
        <w:rPr>
          <w:b w:val="0"/>
          <w:lang w:val="en-029"/>
        </w:rPr>
      </w:pPr>
      <w:r w:rsidRPr="009B03E9">
        <w:rPr>
          <w:b w:val="0"/>
          <w:lang w:val="en-029"/>
        </w:rPr>
        <w:t>•</w:t>
      </w:r>
      <w:r w:rsidRPr="009B03E9">
        <w:rPr>
          <w:b w:val="0"/>
          <w:lang w:val="en-029"/>
        </w:rPr>
        <w:tab/>
        <w:t xml:space="preserve">Trinidad and Tobago – </w:t>
      </w:r>
      <w:r w:rsidRPr="009B03E9">
        <w:rPr>
          <w:lang w:val="en-029"/>
        </w:rPr>
        <w:t>tnt.caribbeanmarineatlas.org</w:t>
      </w:r>
    </w:p>
    <w:p w:rsidR="00506FA8" w:rsidRDefault="00506FA8" w:rsidP="00506FA8">
      <w:pPr>
        <w:rPr>
          <w:b w:val="0"/>
          <w:lang w:val="en-029"/>
        </w:rPr>
      </w:pPr>
    </w:p>
    <w:p w:rsidR="00506FA8" w:rsidRPr="009C7365" w:rsidRDefault="00506FA8" w:rsidP="00506FA8">
      <w:pPr>
        <w:rPr>
          <w:b w:val="0"/>
          <w:lang w:val="en-029"/>
        </w:rPr>
      </w:pPr>
      <w:r w:rsidRPr="009B03E9">
        <w:rPr>
          <w:b w:val="0"/>
          <w:lang w:val="en-029"/>
        </w:rPr>
        <w:t>In addition, the CMA map application (</w:t>
      </w:r>
      <w:r w:rsidRPr="00FD1D35">
        <w:rPr>
          <w:lang w:val="en-029"/>
        </w:rPr>
        <w:t>http://atlas.caribbeanmarineatlas.org/</w:t>
      </w:r>
      <w:r w:rsidRPr="009B03E9">
        <w:rPr>
          <w:b w:val="0"/>
          <w:lang w:val="en-029"/>
        </w:rPr>
        <w:t xml:space="preserve">) has been updated with additional datasets and features with assistance again from </w:t>
      </w:r>
      <w:r w:rsidR="00FD1D35">
        <w:rPr>
          <w:b w:val="0"/>
          <w:lang w:val="en-029"/>
        </w:rPr>
        <w:t>VLIZ</w:t>
      </w:r>
      <w:r w:rsidRPr="009B03E9">
        <w:rPr>
          <w:b w:val="0"/>
          <w:lang w:val="en-029"/>
        </w:rPr>
        <w:t xml:space="preserve">, and the CMA metadata </w:t>
      </w:r>
      <w:proofErr w:type="spellStart"/>
      <w:r w:rsidRPr="009B03E9">
        <w:rPr>
          <w:b w:val="0"/>
          <w:lang w:val="en-029"/>
        </w:rPr>
        <w:t>catalog</w:t>
      </w:r>
      <w:proofErr w:type="spellEnd"/>
      <w:r w:rsidRPr="009B03E9">
        <w:rPr>
          <w:b w:val="0"/>
          <w:lang w:val="en-029"/>
        </w:rPr>
        <w:t xml:space="preserve"> (</w:t>
      </w:r>
      <w:r w:rsidRPr="00FD1D35">
        <w:rPr>
          <w:lang w:val="en-029"/>
        </w:rPr>
        <w:t>http://geonetwork.caribbeanmarineatlas.org</w:t>
      </w:r>
      <w:r w:rsidRPr="009B03E9">
        <w:rPr>
          <w:b w:val="0"/>
          <w:lang w:val="en-029"/>
        </w:rPr>
        <w:t>) has been populated with both regional datasets and published datasets from the respective national marine atlases.</w:t>
      </w:r>
      <w:r>
        <w:rPr>
          <w:b w:val="0"/>
          <w:lang w:val="en-029"/>
        </w:rPr>
        <w:t xml:space="preserve"> </w:t>
      </w:r>
    </w:p>
    <w:p w:rsidR="00B53864" w:rsidRDefault="00B53864" w:rsidP="00B429C7">
      <w:pPr>
        <w:rPr>
          <w:b w:val="0"/>
          <w:lang w:val="en-029"/>
        </w:rPr>
      </w:pPr>
    </w:p>
    <w:p w:rsidR="00063B65" w:rsidRPr="00967F80" w:rsidRDefault="00063B65" w:rsidP="00B429C7">
      <w:pPr>
        <w:rPr>
          <w:b w:val="0"/>
          <w:lang w:val="en-029"/>
        </w:rPr>
      </w:pPr>
    </w:p>
    <w:p w:rsidR="00B429C7" w:rsidRPr="00967F80" w:rsidRDefault="00B429C7" w:rsidP="00B429C7">
      <w:pPr>
        <w:ind w:left="360"/>
        <w:rPr>
          <w:lang w:val="en-029"/>
        </w:rPr>
      </w:pPr>
    </w:p>
    <w:p w:rsidR="00B429C7" w:rsidRPr="00967F80" w:rsidRDefault="00B429C7" w:rsidP="00B429C7">
      <w:pPr>
        <w:numPr>
          <w:ilvl w:val="0"/>
          <w:numId w:val="2"/>
        </w:numPr>
        <w:rPr>
          <w:lang w:val="en-029"/>
        </w:rPr>
      </w:pPr>
      <w:r w:rsidRPr="00967F80">
        <w:rPr>
          <w:lang w:val="en-029"/>
        </w:rPr>
        <w:t xml:space="preserve"> Lessons learned and Sustainability</w:t>
      </w:r>
    </w:p>
    <w:p w:rsidR="00B429C7" w:rsidRPr="00967F80" w:rsidRDefault="00B429C7" w:rsidP="00B429C7">
      <w:pPr>
        <w:ind w:left="360"/>
        <w:rPr>
          <w:lang w:val="en-029"/>
        </w:rPr>
      </w:pPr>
    </w:p>
    <w:p w:rsidR="00063B65" w:rsidRPr="00063B65" w:rsidRDefault="00063B65" w:rsidP="00063B65">
      <w:pPr>
        <w:rPr>
          <w:lang w:val="en-029"/>
        </w:rPr>
      </w:pPr>
      <w:r w:rsidRPr="00063B65">
        <w:rPr>
          <w:lang w:val="en-029"/>
        </w:rPr>
        <w:t>Implementation Challenges</w:t>
      </w:r>
    </w:p>
    <w:p w:rsidR="004B710F" w:rsidRDefault="00FD1D35" w:rsidP="00063B65">
      <w:pPr>
        <w:rPr>
          <w:b w:val="0"/>
          <w:lang w:val="en-029"/>
        </w:rPr>
      </w:pPr>
      <w:r>
        <w:rPr>
          <w:b w:val="0"/>
          <w:lang w:val="en-029"/>
        </w:rPr>
        <w:t>As has been noted in previous reports, it has been difficult to maintain enthusiasm for the project at the national level</w:t>
      </w:r>
      <w:r w:rsidR="00063B65" w:rsidRPr="00063B65">
        <w:rPr>
          <w:b w:val="0"/>
          <w:lang w:val="en-029"/>
        </w:rPr>
        <w:t>.</w:t>
      </w:r>
      <w:r>
        <w:rPr>
          <w:b w:val="0"/>
          <w:lang w:val="en-029"/>
        </w:rPr>
        <w:t xml:space="preserve"> Participants tend not </w:t>
      </w:r>
      <w:r w:rsidR="00CD7B17">
        <w:rPr>
          <w:b w:val="0"/>
          <w:lang w:val="en-029"/>
        </w:rPr>
        <w:t xml:space="preserve">to </w:t>
      </w:r>
      <w:r>
        <w:rPr>
          <w:b w:val="0"/>
          <w:lang w:val="en-029"/>
        </w:rPr>
        <w:t xml:space="preserve">hold positions devoted to data management in their respective agencies, and as such finding time for atlas development activities and national coordination has been difficult. </w:t>
      </w:r>
      <w:r w:rsidR="00CD7B17">
        <w:rPr>
          <w:b w:val="0"/>
          <w:lang w:val="en-029"/>
        </w:rPr>
        <w:t>Furthermore the ongoing economic crisis impacting the region (and the world) has led to a reduction in the resources (human and financial) available at the national and regional level to implement/coordinate national development tasks.</w:t>
      </w:r>
    </w:p>
    <w:p w:rsidR="00CD7B17" w:rsidRDefault="00CD7B17" w:rsidP="00063B65">
      <w:pPr>
        <w:rPr>
          <w:b w:val="0"/>
          <w:lang w:val="en-029"/>
        </w:rPr>
      </w:pPr>
    </w:p>
    <w:p w:rsidR="00CD7B17" w:rsidRPr="00063B65" w:rsidRDefault="00CD7B17" w:rsidP="00063B65">
      <w:pPr>
        <w:rPr>
          <w:b w:val="0"/>
          <w:lang w:val="en-029"/>
        </w:rPr>
      </w:pPr>
      <w:r>
        <w:rPr>
          <w:b w:val="0"/>
          <w:lang w:val="en-029"/>
        </w:rPr>
        <w:t xml:space="preserve">In addition, while powerful and robust, the </w:t>
      </w:r>
      <w:r w:rsidR="002C687C">
        <w:rPr>
          <w:b w:val="0"/>
          <w:lang w:val="en-029"/>
        </w:rPr>
        <w:t>current platform of the CMA (</w:t>
      </w:r>
      <w:proofErr w:type="spellStart"/>
      <w:r w:rsidR="002C687C">
        <w:rPr>
          <w:b w:val="0"/>
          <w:lang w:val="en-029"/>
        </w:rPr>
        <w:t>Geoserver</w:t>
      </w:r>
      <w:proofErr w:type="spellEnd"/>
      <w:r w:rsidR="002C687C">
        <w:rPr>
          <w:b w:val="0"/>
          <w:lang w:val="en-029"/>
        </w:rPr>
        <w:t xml:space="preserve">, </w:t>
      </w:r>
      <w:proofErr w:type="spellStart"/>
      <w:r w:rsidR="002C687C">
        <w:rPr>
          <w:b w:val="0"/>
          <w:lang w:val="en-029"/>
        </w:rPr>
        <w:t>GeoNetwork</w:t>
      </w:r>
      <w:proofErr w:type="spellEnd"/>
      <w:r w:rsidR="002C687C">
        <w:rPr>
          <w:b w:val="0"/>
          <w:lang w:val="en-029"/>
        </w:rPr>
        <w:t xml:space="preserve">, </w:t>
      </w:r>
      <w:proofErr w:type="spellStart"/>
      <w:r w:rsidR="002C687C">
        <w:rPr>
          <w:b w:val="0"/>
          <w:lang w:val="en-029"/>
        </w:rPr>
        <w:t>OpenLayers</w:t>
      </w:r>
      <w:proofErr w:type="spellEnd"/>
      <w:r w:rsidR="002C687C">
        <w:rPr>
          <w:b w:val="0"/>
          <w:lang w:val="en-029"/>
        </w:rPr>
        <w:t>) can be difficult to manage and administer, and requires considerable effort to deploy production-ready data layers and applications. A programming background is also required to modify the functionality of the system; a background lacking in all of the national representatives involved in the atlas project.</w:t>
      </w:r>
    </w:p>
    <w:p w:rsidR="00AE535E" w:rsidRDefault="00AE535E" w:rsidP="0008475E">
      <w:pPr>
        <w:rPr>
          <w:b w:val="0"/>
          <w:lang w:val="en-029"/>
        </w:rPr>
      </w:pPr>
    </w:p>
    <w:p w:rsidR="004B710F" w:rsidRPr="004B710F" w:rsidRDefault="004B710F" w:rsidP="0008475E">
      <w:pPr>
        <w:rPr>
          <w:b w:val="0"/>
          <w:lang w:val="en-029"/>
        </w:rPr>
      </w:pPr>
    </w:p>
    <w:p w:rsidR="00B429C7" w:rsidRPr="00967F80" w:rsidRDefault="00B429C7" w:rsidP="00B429C7">
      <w:pPr>
        <w:numPr>
          <w:ilvl w:val="0"/>
          <w:numId w:val="2"/>
        </w:numPr>
        <w:rPr>
          <w:lang w:val="en-029"/>
        </w:rPr>
      </w:pPr>
      <w:r w:rsidRPr="00967F80">
        <w:rPr>
          <w:lang w:val="en-029"/>
        </w:rPr>
        <w:t xml:space="preserve">Evaluation recommendations when applicable </w:t>
      </w:r>
    </w:p>
    <w:p w:rsidR="00B429C7" w:rsidRPr="00967F80" w:rsidRDefault="00B429C7" w:rsidP="00B429C7">
      <w:pPr>
        <w:rPr>
          <w:lang w:val="en-029"/>
        </w:rPr>
      </w:pPr>
    </w:p>
    <w:p w:rsidR="002D1CDD" w:rsidRDefault="002D1CDD" w:rsidP="00B429C7">
      <w:pPr>
        <w:rPr>
          <w:lang w:val="en-029"/>
        </w:rPr>
      </w:pPr>
      <w:r>
        <w:rPr>
          <w:lang w:val="en-029"/>
        </w:rPr>
        <w:t>n/a</w:t>
      </w:r>
    </w:p>
    <w:p w:rsidR="00B429C7" w:rsidRPr="00967F80" w:rsidRDefault="00B429C7" w:rsidP="00B429C7">
      <w:pPr>
        <w:rPr>
          <w:lang w:val="en-029"/>
        </w:rPr>
      </w:pPr>
    </w:p>
    <w:p w:rsidR="00B429C7" w:rsidRPr="00967F80" w:rsidRDefault="00B429C7" w:rsidP="00B429C7">
      <w:pPr>
        <w:numPr>
          <w:ilvl w:val="0"/>
          <w:numId w:val="2"/>
        </w:numPr>
        <w:rPr>
          <w:lang w:val="en-029"/>
        </w:rPr>
      </w:pPr>
      <w:r w:rsidRPr="00967F80">
        <w:rPr>
          <w:lang w:val="en-029"/>
        </w:rPr>
        <w:t>Visibility: describe any  visibility action implemented during the reporting period</w:t>
      </w:r>
    </w:p>
    <w:p w:rsidR="00B429C7" w:rsidRDefault="00B429C7" w:rsidP="00B429C7">
      <w:pPr>
        <w:rPr>
          <w:b w:val="0"/>
          <w:lang w:val="en-029"/>
        </w:rPr>
      </w:pPr>
    </w:p>
    <w:p w:rsidR="00C60839" w:rsidRPr="00967F80" w:rsidRDefault="002C687C" w:rsidP="00C60839">
      <w:pPr>
        <w:rPr>
          <w:lang w:val="en-029"/>
        </w:rPr>
      </w:pPr>
      <w:r>
        <w:rPr>
          <w:lang w:val="en-029"/>
        </w:rPr>
        <w:t>June</w:t>
      </w:r>
      <w:r w:rsidR="00C60839" w:rsidRPr="00967F80">
        <w:rPr>
          <w:lang w:val="en-029"/>
        </w:rPr>
        <w:t xml:space="preserve"> 201</w:t>
      </w:r>
      <w:r>
        <w:rPr>
          <w:lang w:val="en-029"/>
        </w:rPr>
        <w:t>3</w:t>
      </w:r>
    </w:p>
    <w:p w:rsidR="00B429C7" w:rsidRPr="002C687C" w:rsidRDefault="002C687C" w:rsidP="00B53864">
      <w:pPr>
        <w:rPr>
          <w:b w:val="0"/>
          <w:lang w:val="en-US"/>
        </w:rPr>
      </w:pPr>
      <w:r w:rsidRPr="002C687C">
        <w:rPr>
          <w:b w:val="0"/>
          <w:lang w:val="en-US"/>
        </w:rPr>
        <w:t xml:space="preserve">A presentation on the development of the CMA project was </w:t>
      </w:r>
      <w:r>
        <w:rPr>
          <w:b w:val="0"/>
          <w:lang w:val="en-US"/>
        </w:rPr>
        <w:t>given at the International Coastal Atlas Network (ICAN6) meeting in Victoria, British Columbia, Canada</w:t>
      </w:r>
      <w:r w:rsidR="00267A1B">
        <w:rPr>
          <w:b w:val="0"/>
          <w:lang w:val="en-US"/>
        </w:rPr>
        <w:t>. The presentation outlined the achievements and challenges of the project and was well received by the other meeting participants.</w:t>
      </w:r>
    </w:p>
    <w:p w:rsidR="00B429C7" w:rsidRPr="002C687C" w:rsidRDefault="00B429C7" w:rsidP="00B429C7">
      <w:pPr>
        <w:rPr>
          <w:b w:val="0"/>
          <w:lang w:val="en-US"/>
        </w:rPr>
      </w:pPr>
    </w:p>
    <w:p w:rsidR="00B429C7" w:rsidRPr="002C687C" w:rsidRDefault="00B429C7" w:rsidP="00B429C7">
      <w:pPr>
        <w:rPr>
          <w:lang w:val="en-US"/>
        </w:rPr>
      </w:pPr>
    </w:p>
    <w:p w:rsidR="00B429C7" w:rsidRPr="00967F80" w:rsidRDefault="00B429C7" w:rsidP="00B429C7">
      <w:pPr>
        <w:rPr>
          <w:lang w:val="en-029"/>
        </w:rPr>
      </w:pPr>
    </w:p>
    <w:p w:rsidR="00B429C7" w:rsidRPr="00967F80" w:rsidRDefault="00B429C7" w:rsidP="00B429C7">
      <w:pPr>
        <w:numPr>
          <w:ilvl w:val="0"/>
          <w:numId w:val="2"/>
        </w:numPr>
        <w:rPr>
          <w:lang w:val="en-029"/>
        </w:rPr>
      </w:pPr>
      <w:r w:rsidRPr="00967F80">
        <w:rPr>
          <w:lang w:val="en-029"/>
        </w:rPr>
        <w:t xml:space="preserve">Work plan for the following period </w:t>
      </w:r>
      <w:bookmarkStart w:id="1" w:name="_GoBack"/>
      <w:bookmarkEnd w:id="1"/>
    </w:p>
    <w:p w:rsidR="00B429C7" w:rsidRPr="00967F80" w:rsidRDefault="00B429C7" w:rsidP="00B429C7">
      <w:pPr>
        <w:rPr>
          <w:lang w:val="en-029"/>
        </w:rPr>
      </w:pPr>
    </w:p>
    <w:p w:rsidR="00B429C7" w:rsidRDefault="003F60E5" w:rsidP="00B429C7">
      <w:pPr>
        <w:rPr>
          <w:b w:val="0"/>
          <w:lang w:val="en-029"/>
        </w:rPr>
      </w:pPr>
      <w:r>
        <w:rPr>
          <w:b w:val="0"/>
          <w:lang w:val="en-029"/>
        </w:rPr>
        <w:t>CMA activities for the next reporting period are shown below.</w:t>
      </w:r>
    </w:p>
    <w:p w:rsidR="003F60E5" w:rsidRDefault="003F60E5" w:rsidP="00B429C7">
      <w:pPr>
        <w:rPr>
          <w:b w:val="0"/>
          <w:lang w:val="en-029"/>
        </w:rPr>
      </w:pPr>
    </w:p>
    <w:p w:rsidR="003F60E5" w:rsidRDefault="003F60E5" w:rsidP="00B429C7">
      <w:pPr>
        <w:rPr>
          <w:b w:val="0"/>
          <w:lang w:val="en-029"/>
        </w:rPr>
      </w:pPr>
    </w:p>
    <w:p w:rsidR="003F60E5" w:rsidRDefault="003F60E5" w:rsidP="00B429C7">
      <w:pPr>
        <w:rPr>
          <w:b w:val="0"/>
          <w:lang w:val="en-029"/>
        </w:rPr>
      </w:pPr>
    </w:p>
    <w:p w:rsidR="003F60E5" w:rsidRDefault="003F60E5" w:rsidP="00B429C7">
      <w:pPr>
        <w:rPr>
          <w:b w:val="0"/>
          <w:lang w:val="en-029"/>
        </w:rPr>
      </w:pPr>
    </w:p>
    <w:p w:rsidR="003F60E5" w:rsidRDefault="003F60E5" w:rsidP="00B429C7">
      <w:pPr>
        <w:rPr>
          <w:b w:val="0"/>
          <w:lang w:val="en-029"/>
        </w:rPr>
      </w:pPr>
    </w:p>
    <w:p w:rsidR="003F60E5" w:rsidRDefault="00FD1D35" w:rsidP="003F60E5">
      <w:pPr>
        <w:pStyle w:val="Heading4"/>
        <w:rPr>
          <w:u w:val="single"/>
        </w:rPr>
      </w:pPr>
      <w:r>
        <w:rPr>
          <w:u w:val="single"/>
        </w:rPr>
        <w:t>Semi-</w:t>
      </w:r>
      <w:r w:rsidR="003F60E5" w:rsidRPr="009C241E">
        <w:rPr>
          <w:u w:val="single"/>
        </w:rPr>
        <w:t xml:space="preserve">Annual </w:t>
      </w:r>
      <w:proofErr w:type="spellStart"/>
      <w:r w:rsidR="003F60E5" w:rsidRPr="009C241E">
        <w:rPr>
          <w:u w:val="single"/>
        </w:rPr>
        <w:t>Workplan</w:t>
      </w:r>
      <w:proofErr w:type="spellEnd"/>
    </w:p>
    <w:p w:rsidR="009C241E" w:rsidRPr="009C241E" w:rsidRDefault="009C241E" w:rsidP="009C241E">
      <w:pPr>
        <w:rPr>
          <w:lang w:val="en-GB" w:eastAsia="en-US"/>
        </w:rPr>
      </w:pPr>
    </w:p>
    <w:p w:rsidR="003F60E5" w:rsidRPr="00D6200D" w:rsidRDefault="009C241E" w:rsidP="003F60E5">
      <w:pPr>
        <w:widowControl w:val="0"/>
        <w:tabs>
          <w:tab w:val="left" w:pos="0"/>
        </w:tabs>
        <w:ind w:left="2" w:right="2"/>
        <w:rPr>
          <w:spacing w:val="-2"/>
          <w:lang w:val="en-GB"/>
        </w:rPr>
      </w:pPr>
      <w:r>
        <w:rPr>
          <w:spacing w:val="-2"/>
          <w:lang w:val="en-GB"/>
        </w:rPr>
        <w:t>Project Code and Title: Caribbean Marine Atlas</w:t>
      </w:r>
      <w:r w:rsidR="003F60E5" w:rsidRPr="00A543B4">
        <w:rPr>
          <w:spacing w:val="-2"/>
          <w:lang w:val="en-GB"/>
        </w:rPr>
        <w:t xml:space="preserve">                                                                                                                   </w:t>
      </w:r>
      <w:r w:rsidR="00593285">
        <w:rPr>
          <w:spacing w:val="-2"/>
          <w:lang w:val="en-GB"/>
        </w:rPr>
        <w:t>Year</w:t>
      </w:r>
      <w:r w:rsidR="00C17D2B">
        <w:rPr>
          <w:spacing w:val="-2"/>
          <w:lang w:val="en-GB"/>
        </w:rPr>
        <w:t>:</w:t>
      </w:r>
      <w:r w:rsidR="00B53864">
        <w:rPr>
          <w:spacing w:val="-2"/>
          <w:lang w:val="en-GB"/>
        </w:rPr>
        <w:t xml:space="preserve"> 201</w:t>
      </w:r>
      <w:r w:rsidR="00FD1D35">
        <w:rPr>
          <w:spacing w:val="-2"/>
          <w:lang w:val="en-GB"/>
        </w:rPr>
        <w:t>3</w:t>
      </w:r>
      <w:r w:rsidR="00593285">
        <w:rPr>
          <w:spacing w:val="-2"/>
          <w:lang w:val="en-GB"/>
        </w:rPr>
        <w:t xml:space="preserve"> </w:t>
      </w:r>
      <w:r w:rsidR="00FD1D35">
        <w:rPr>
          <w:spacing w:val="-2"/>
          <w:lang w:val="en-GB"/>
        </w:rPr>
        <w:t>–</w:t>
      </w:r>
      <w:r w:rsidR="00B53864">
        <w:rPr>
          <w:spacing w:val="-2"/>
          <w:lang w:val="en-GB"/>
        </w:rPr>
        <w:t xml:space="preserve"> </w:t>
      </w:r>
      <w:r w:rsidR="00FD1D35">
        <w:rPr>
          <w:spacing w:val="-2"/>
          <w:lang w:val="en-GB"/>
        </w:rPr>
        <w:t>Project End (late 2013)</w:t>
      </w:r>
    </w:p>
    <w:p w:rsidR="003F60E5" w:rsidRPr="00D6200D" w:rsidRDefault="003F60E5" w:rsidP="003F60E5">
      <w:pPr>
        <w:widowControl w:val="0"/>
        <w:tabs>
          <w:tab w:val="left" w:pos="0"/>
        </w:tabs>
        <w:ind w:left="2" w:right="2"/>
        <w:jc w:val="both"/>
        <w:rPr>
          <w:spacing w:val="-2"/>
          <w:lang w:val="en-GB"/>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90"/>
        <w:gridCol w:w="1800"/>
        <w:gridCol w:w="1793"/>
        <w:gridCol w:w="1626"/>
      </w:tblGrid>
      <w:tr w:rsidR="00063B65" w:rsidRPr="00A543B4" w:rsidTr="00267A1B">
        <w:trPr>
          <w:trHeight w:val="860"/>
        </w:trPr>
        <w:tc>
          <w:tcPr>
            <w:tcW w:w="2070" w:type="dxa"/>
          </w:tcPr>
          <w:p w:rsidR="00063B65" w:rsidRDefault="00063B65" w:rsidP="00FE585B">
            <w:pPr>
              <w:widowControl w:val="0"/>
              <w:tabs>
                <w:tab w:val="left" w:pos="0"/>
              </w:tabs>
              <w:ind w:left="2" w:right="2"/>
              <w:jc w:val="center"/>
              <w:rPr>
                <w:spacing w:val="-2"/>
              </w:rPr>
            </w:pPr>
            <w:proofErr w:type="spellStart"/>
            <w:r>
              <w:rPr>
                <w:spacing w:val="-2"/>
              </w:rPr>
              <w:t>Planned</w:t>
            </w:r>
            <w:proofErr w:type="spellEnd"/>
            <w:r>
              <w:rPr>
                <w:spacing w:val="-2"/>
              </w:rPr>
              <w:t xml:space="preserve"> </w:t>
            </w:r>
            <w:proofErr w:type="spellStart"/>
            <w:r>
              <w:rPr>
                <w:spacing w:val="-2"/>
              </w:rPr>
              <w:t>Activities</w:t>
            </w:r>
            <w:proofErr w:type="spellEnd"/>
            <w:r>
              <w:rPr>
                <w:spacing w:val="-2"/>
              </w:rPr>
              <w:t xml:space="preserve"> </w:t>
            </w:r>
          </w:p>
          <w:p w:rsidR="00063B65" w:rsidRDefault="00063B65" w:rsidP="00FE585B">
            <w:pPr>
              <w:widowControl w:val="0"/>
              <w:tabs>
                <w:tab w:val="left" w:pos="0"/>
              </w:tabs>
              <w:ind w:left="2" w:right="2"/>
              <w:jc w:val="center"/>
              <w:rPr>
                <w:spacing w:val="-2"/>
              </w:rPr>
            </w:pPr>
          </w:p>
        </w:tc>
        <w:tc>
          <w:tcPr>
            <w:tcW w:w="1890" w:type="dxa"/>
          </w:tcPr>
          <w:p w:rsidR="00063B65" w:rsidRDefault="00063B65" w:rsidP="00FE585B">
            <w:pPr>
              <w:widowControl w:val="0"/>
              <w:tabs>
                <w:tab w:val="left" w:pos="0"/>
              </w:tabs>
              <w:ind w:right="2"/>
              <w:jc w:val="center"/>
              <w:rPr>
                <w:spacing w:val="-2"/>
              </w:rPr>
            </w:pPr>
            <w:proofErr w:type="spellStart"/>
            <w:r>
              <w:rPr>
                <w:spacing w:val="-2"/>
              </w:rPr>
              <w:t>Expected</w:t>
            </w:r>
            <w:proofErr w:type="spellEnd"/>
            <w:r>
              <w:rPr>
                <w:spacing w:val="-2"/>
              </w:rPr>
              <w:t xml:space="preserve"> Outputs</w:t>
            </w:r>
          </w:p>
        </w:tc>
        <w:tc>
          <w:tcPr>
            <w:tcW w:w="1800" w:type="dxa"/>
          </w:tcPr>
          <w:p w:rsidR="00063B65" w:rsidRDefault="00063B65" w:rsidP="00FE585B">
            <w:pPr>
              <w:widowControl w:val="0"/>
              <w:tabs>
                <w:tab w:val="left" w:pos="0"/>
              </w:tabs>
              <w:ind w:right="2"/>
              <w:jc w:val="center"/>
              <w:rPr>
                <w:spacing w:val="-2"/>
              </w:rPr>
            </w:pPr>
            <w:proofErr w:type="spellStart"/>
            <w:r>
              <w:rPr>
                <w:spacing w:val="-2"/>
              </w:rPr>
              <w:t>Timeframe</w:t>
            </w:r>
            <w:proofErr w:type="spellEnd"/>
          </w:p>
          <w:p w:rsidR="00063B65" w:rsidRDefault="00063B65" w:rsidP="00063B65">
            <w:pPr>
              <w:widowControl w:val="0"/>
              <w:tabs>
                <w:tab w:val="left" w:pos="0"/>
              </w:tabs>
              <w:ind w:right="2"/>
              <w:jc w:val="center"/>
              <w:rPr>
                <w:spacing w:val="-2"/>
              </w:rPr>
            </w:pPr>
            <w:proofErr w:type="spellStart"/>
            <w:r>
              <w:rPr>
                <w:spacing w:val="-2"/>
              </w:rPr>
              <w:t>From</w:t>
            </w:r>
            <w:proofErr w:type="spellEnd"/>
            <w:r>
              <w:rPr>
                <w:spacing w:val="-2"/>
              </w:rPr>
              <w:t xml:space="preserve">           </w:t>
            </w:r>
          </w:p>
        </w:tc>
        <w:tc>
          <w:tcPr>
            <w:tcW w:w="1793" w:type="dxa"/>
          </w:tcPr>
          <w:p w:rsidR="00063B65" w:rsidRDefault="00063B65" w:rsidP="00FE585B">
            <w:pPr>
              <w:widowControl w:val="0"/>
              <w:tabs>
                <w:tab w:val="left" w:pos="0"/>
              </w:tabs>
              <w:ind w:right="2"/>
              <w:jc w:val="both"/>
              <w:rPr>
                <w:spacing w:val="-2"/>
              </w:rPr>
            </w:pPr>
            <w:proofErr w:type="spellStart"/>
            <w:r>
              <w:rPr>
                <w:spacing w:val="-2"/>
              </w:rPr>
              <w:t>Timeframe</w:t>
            </w:r>
            <w:proofErr w:type="spellEnd"/>
            <w:r>
              <w:rPr>
                <w:spacing w:val="-2"/>
              </w:rPr>
              <w:t xml:space="preserve"> To</w:t>
            </w:r>
          </w:p>
        </w:tc>
        <w:tc>
          <w:tcPr>
            <w:tcW w:w="1626" w:type="dxa"/>
          </w:tcPr>
          <w:p w:rsidR="00063B65" w:rsidRDefault="00063B65" w:rsidP="00FE585B">
            <w:pPr>
              <w:widowControl w:val="0"/>
              <w:tabs>
                <w:tab w:val="left" w:pos="0"/>
              </w:tabs>
              <w:ind w:right="2"/>
              <w:jc w:val="both"/>
              <w:rPr>
                <w:spacing w:val="-2"/>
              </w:rPr>
            </w:pPr>
            <w:proofErr w:type="spellStart"/>
            <w:r>
              <w:rPr>
                <w:spacing w:val="-2"/>
              </w:rPr>
              <w:t>Responsible</w:t>
            </w:r>
            <w:proofErr w:type="spellEnd"/>
            <w:r>
              <w:rPr>
                <w:spacing w:val="-2"/>
              </w:rPr>
              <w:t xml:space="preserve"> Party</w:t>
            </w:r>
          </w:p>
        </w:tc>
      </w:tr>
      <w:tr w:rsidR="00063B65" w:rsidRPr="00A543B4" w:rsidTr="00267A1B">
        <w:trPr>
          <w:trHeight w:val="860"/>
        </w:trPr>
        <w:tc>
          <w:tcPr>
            <w:tcW w:w="2070" w:type="dxa"/>
          </w:tcPr>
          <w:p w:rsidR="00063B65" w:rsidRPr="00212914" w:rsidRDefault="00267A1B" w:rsidP="00212914">
            <w:pPr>
              <w:widowControl w:val="0"/>
              <w:tabs>
                <w:tab w:val="left" w:pos="0"/>
              </w:tabs>
              <w:ind w:left="2" w:right="2"/>
              <w:rPr>
                <w:b w:val="0"/>
                <w:spacing w:val="-2"/>
                <w:lang w:val="en-GB"/>
              </w:rPr>
            </w:pPr>
            <w:r w:rsidRPr="00267A1B">
              <w:rPr>
                <w:spacing w:val="-2"/>
                <w:lang w:val="en-GB"/>
              </w:rPr>
              <w:t>Caribbean Marine Atlas Review and Planning Workshop</w:t>
            </w:r>
          </w:p>
        </w:tc>
        <w:tc>
          <w:tcPr>
            <w:tcW w:w="1890" w:type="dxa"/>
          </w:tcPr>
          <w:p w:rsidR="00063B65" w:rsidRPr="00212914" w:rsidRDefault="00267A1B" w:rsidP="00212914">
            <w:pPr>
              <w:rPr>
                <w:b w:val="0"/>
                <w:spacing w:val="-2"/>
                <w:lang w:val="en-GB"/>
              </w:rPr>
            </w:pPr>
            <w:r>
              <w:rPr>
                <w:b w:val="0"/>
                <w:spacing w:val="-2"/>
                <w:lang w:val="en-GB"/>
              </w:rPr>
              <w:t xml:space="preserve">Completed </w:t>
            </w:r>
            <w:proofErr w:type="spellStart"/>
            <w:r>
              <w:rPr>
                <w:b w:val="0"/>
                <w:spacing w:val="-2"/>
                <w:lang w:val="en-GB"/>
              </w:rPr>
              <w:t>workplan</w:t>
            </w:r>
            <w:proofErr w:type="spellEnd"/>
            <w:r>
              <w:rPr>
                <w:b w:val="0"/>
                <w:spacing w:val="-2"/>
                <w:lang w:val="en-GB"/>
              </w:rPr>
              <w:t xml:space="preserve"> for Phase 2 of the CMA project (linked with the CLME+ program)</w:t>
            </w:r>
          </w:p>
          <w:p w:rsidR="00063B65" w:rsidRPr="00A543B4" w:rsidRDefault="00063B65" w:rsidP="00212914">
            <w:pPr>
              <w:widowControl w:val="0"/>
              <w:tabs>
                <w:tab w:val="left" w:pos="0"/>
              </w:tabs>
              <w:ind w:right="2"/>
              <w:rPr>
                <w:spacing w:val="-2"/>
                <w:lang w:val="en-GB"/>
              </w:rPr>
            </w:pPr>
          </w:p>
        </w:tc>
        <w:tc>
          <w:tcPr>
            <w:tcW w:w="1800" w:type="dxa"/>
          </w:tcPr>
          <w:p w:rsidR="00063B65" w:rsidRPr="00212914" w:rsidRDefault="00267A1B" w:rsidP="00212914">
            <w:pPr>
              <w:rPr>
                <w:b w:val="0"/>
                <w:spacing w:val="-2"/>
                <w:lang w:val="en-GB"/>
              </w:rPr>
            </w:pPr>
            <w:r>
              <w:rPr>
                <w:b w:val="0"/>
                <w:spacing w:val="-2"/>
                <w:lang w:val="en-GB"/>
              </w:rPr>
              <w:t>December</w:t>
            </w:r>
            <w:r w:rsidR="00063B65">
              <w:rPr>
                <w:b w:val="0"/>
                <w:spacing w:val="-2"/>
                <w:lang w:val="en-GB"/>
              </w:rPr>
              <w:t xml:space="preserve"> </w:t>
            </w:r>
            <w:r>
              <w:rPr>
                <w:b w:val="0"/>
                <w:spacing w:val="-2"/>
                <w:lang w:val="en-GB"/>
              </w:rPr>
              <w:t>2013</w:t>
            </w:r>
          </w:p>
          <w:p w:rsidR="00063B65" w:rsidRPr="00212914" w:rsidRDefault="00063B65" w:rsidP="00212914">
            <w:pPr>
              <w:pStyle w:val="Header"/>
              <w:tabs>
                <w:tab w:val="clear" w:pos="4153"/>
                <w:tab w:val="clear" w:pos="8306"/>
              </w:tabs>
              <w:rPr>
                <w:spacing w:val="-2"/>
              </w:rPr>
            </w:pPr>
          </w:p>
          <w:p w:rsidR="00063B65" w:rsidRPr="00212914" w:rsidRDefault="00063B65" w:rsidP="00212914">
            <w:pPr>
              <w:widowControl w:val="0"/>
              <w:tabs>
                <w:tab w:val="left" w:pos="0"/>
              </w:tabs>
              <w:ind w:right="2"/>
              <w:rPr>
                <w:b w:val="0"/>
                <w:spacing w:val="-2"/>
                <w:lang w:val="en-GB"/>
              </w:rPr>
            </w:pPr>
          </w:p>
        </w:tc>
        <w:tc>
          <w:tcPr>
            <w:tcW w:w="1793" w:type="dxa"/>
          </w:tcPr>
          <w:p w:rsidR="00267A1B" w:rsidRPr="00212914" w:rsidRDefault="00267A1B" w:rsidP="00267A1B">
            <w:pPr>
              <w:rPr>
                <w:b w:val="0"/>
                <w:spacing w:val="-2"/>
                <w:lang w:val="en-GB"/>
              </w:rPr>
            </w:pPr>
            <w:r>
              <w:rPr>
                <w:b w:val="0"/>
                <w:spacing w:val="-2"/>
                <w:lang w:val="en-GB"/>
              </w:rPr>
              <w:t>December 2013</w:t>
            </w:r>
          </w:p>
          <w:p w:rsidR="00063B65" w:rsidRPr="00212914" w:rsidRDefault="00063B65" w:rsidP="00212914">
            <w:pPr>
              <w:rPr>
                <w:b w:val="0"/>
                <w:spacing w:val="-2"/>
                <w:lang w:val="en-GB"/>
              </w:rPr>
            </w:pPr>
          </w:p>
          <w:p w:rsidR="00063B65" w:rsidRPr="00212914" w:rsidRDefault="00063B65" w:rsidP="00212914">
            <w:pPr>
              <w:rPr>
                <w:b w:val="0"/>
                <w:spacing w:val="-2"/>
                <w:lang w:val="en-GB"/>
              </w:rPr>
            </w:pPr>
          </w:p>
          <w:p w:rsidR="00063B65" w:rsidRPr="00212914" w:rsidRDefault="00063B65" w:rsidP="00212914">
            <w:pPr>
              <w:widowControl w:val="0"/>
              <w:tabs>
                <w:tab w:val="left" w:pos="0"/>
              </w:tabs>
              <w:ind w:right="2"/>
              <w:rPr>
                <w:b w:val="0"/>
                <w:spacing w:val="-2"/>
                <w:lang w:val="en-GB"/>
              </w:rPr>
            </w:pPr>
          </w:p>
        </w:tc>
        <w:tc>
          <w:tcPr>
            <w:tcW w:w="1626" w:type="dxa"/>
          </w:tcPr>
          <w:p w:rsidR="00063B65" w:rsidRPr="00212914" w:rsidRDefault="00267A1B" w:rsidP="00212914">
            <w:pPr>
              <w:rPr>
                <w:b w:val="0"/>
                <w:spacing w:val="-2"/>
                <w:lang w:val="en-GB"/>
              </w:rPr>
            </w:pPr>
            <w:r>
              <w:rPr>
                <w:b w:val="0"/>
                <w:spacing w:val="-2"/>
                <w:lang w:val="en-GB"/>
              </w:rPr>
              <w:t>IODE</w:t>
            </w:r>
          </w:p>
          <w:p w:rsidR="00063B65" w:rsidRPr="00A543B4" w:rsidRDefault="00063B65" w:rsidP="00212914">
            <w:pPr>
              <w:widowControl w:val="0"/>
              <w:tabs>
                <w:tab w:val="left" w:pos="0"/>
              </w:tabs>
              <w:ind w:right="2"/>
              <w:rPr>
                <w:spacing w:val="-2"/>
                <w:lang w:val="en-GB"/>
              </w:rPr>
            </w:pPr>
          </w:p>
        </w:tc>
      </w:tr>
    </w:tbl>
    <w:p w:rsidR="003F60E5" w:rsidRPr="00A543B4" w:rsidRDefault="003F60E5" w:rsidP="003F60E5">
      <w:pPr>
        <w:widowControl w:val="0"/>
        <w:tabs>
          <w:tab w:val="left" w:pos="0"/>
        </w:tabs>
        <w:ind w:left="2" w:right="2"/>
        <w:jc w:val="both"/>
        <w:rPr>
          <w:spacing w:val="-2"/>
          <w:lang w:val="en-GB"/>
        </w:rPr>
      </w:pPr>
    </w:p>
    <w:p w:rsidR="003F60E5" w:rsidRPr="009703D1" w:rsidRDefault="003F60E5" w:rsidP="003F60E5">
      <w:pPr>
        <w:rPr>
          <w:lang w:val="en-GB"/>
        </w:rPr>
      </w:pPr>
    </w:p>
    <w:p w:rsidR="003F60E5" w:rsidRPr="00967F80" w:rsidRDefault="003F60E5" w:rsidP="00B429C7">
      <w:pPr>
        <w:rPr>
          <w:b w:val="0"/>
          <w:lang w:val="en-029"/>
        </w:rPr>
      </w:pPr>
    </w:p>
    <w:p w:rsidR="00635B71" w:rsidRDefault="00635B71" w:rsidP="00B429C7">
      <w:pPr>
        <w:rPr>
          <w:lang w:val="en-029"/>
        </w:rPr>
      </w:pPr>
    </w:p>
    <w:p w:rsidR="00B429C7" w:rsidRPr="00967F80" w:rsidRDefault="00B429C7">
      <w:pPr>
        <w:rPr>
          <w:lang w:val="en-029"/>
        </w:rPr>
      </w:pPr>
    </w:p>
    <w:p w:rsidR="00B429C7" w:rsidRPr="00967F80" w:rsidRDefault="00B429C7">
      <w:pPr>
        <w:rPr>
          <w:lang w:val="en-029"/>
        </w:rPr>
      </w:pPr>
    </w:p>
    <w:p w:rsidR="00B429C7" w:rsidRPr="00967F80" w:rsidRDefault="00B429C7">
      <w:pPr>
        <w:rPr>
          <w:lang w:val="en-029"/>
        </w:rPr>
      </w:pPr>
    </w:p>
    <w:sectPr w:rsidR="00B429C7" w:rsidRPr="00967F80" w:rsidSect="00B429C7">
      <w:footerReference w:type="default" r:id="rId8"/>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F5" w:rsidRDefault="008504F5" w:rsidP="00B429C7">
      <w:r>
        <w:separator/>
      </w:r>
    </w:p>
  </w:endnote>
  <w:endnote w:type="continuationSeparator" w:id="0">
    <w:p w:rsidR="008504F5" w:rsidRDefault="008504F5" w:rsidP="00B4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C7" w:rsidRDefault="00B429C7">
    <w:pPr>
      <w:pStyle w:val="Footer"/>
    </w:pPr>
    <w:r>
      <w:t>FUST-XVII</w:t>
    </w:r>
    <w:r w:rsidR="002C75E0">
      <w:t>I</w:t>
    </w:r>
    <w:r w:rsidR="002D1CDD">
      <w:t xml:space="preserve"> – 20</w:t>
    </w:r>
    <w:r>
      <w:t>/06/201</w:t>
    </w:r>
    <w:r w:rsidR="002C75E0">
      <w:t>1</w:t>
    </w:r>
    <w:r>
      <w:t xml:space="preserve"> – PROGRESS REPORT  513RLA2006</w:t>
    </w:r>
    <w:r>
      <w:tab/>
      <w:t xml:space="preserve">page </w:t>
    </w:r>
    <w:r w:rsidR="0057467C">
      <w:rPr>
        <w:rStyle w:val="PageNumber"/>
      </w:rPr>
      <w:fldChar w:fldCharType="begin"/>
    </w:r>
    <w:r>
      <w:rPr>
        <w:rStyle w:val="PageNumber"/>
      </w:rPr>
      <w:instrText xml:space="preserve"> PAGE </w:instrText>
    </w:r>
    <w:r w:rsidR="0057467C">
      <w:rPr>
        <w:rStyle w:val="PageNumber"/>
      </w:rPr>
      <w:fldChar w:fldCharType="separate"/>
    </w:r>
    <w:r w:rsidR="00267A1B">
      <w:rPr>
        <w:rStyle w:val="PageNumber"/>
        <w:noProof/>
      </w:rPr>
      <w:t>5</w:t>
    </w:r>
    <w:r w:rsidR="0057467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F5" w:rsidRDefault="008504F5" w:rsidP="00B429C7">
      <w:r>
        <w:separator/>
      </w:r>
    </w:p>
  </w:footnote>
  <w:footnote w:type="continuationSeparator" w:id="0">
    <w:p w:rsidR="008504F5" w:rsidRDefault="008504F5" w:rsidP="00B4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AFA"/>
    <w:multiLevelType w:val="hybridMultilevel"/>
    <w:tmpl w:val="97F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74DC1"/>
    <w:multiLevelType w:val="hybridMultilevel"/>
    <w:tmpl w:val="9344014A"/>
    <w:lvl w:ilvl="0" w:tplc="98E29932">
      <w:start w:val="1"/>
      <w:numFmt w:val="upperRoman"/>
      <w:lvlText w:val="%1."/>
      <w:lvlJc w:val="left"/>
      <w:pPr>
        <w:tabs>
          <w:tab w:val="num" w:pos="1080"/>
        </w:tabs>
        <w:ind w:left="1080" w:hanging="720"/>
      </w:pPr>
      <w:rPr>
        <w:rFonts w:hint="default"/>
      </w:rPr>
    </w:lvl>
    <w:lvl w:ilvl="1" w:tplc="52921A2C">
      <w:start w:val="1"/>
      <w:numFmt w:val="lowerRoman"/>
      <w:lvlText w:val="%2."/>
      <w:lvlJc w:val="left"/>
      <w:pPr>
        <w:tabs>
          <w:tab w:val="num" w:pos="1800"/>
        </w:tabs>
        <w:ind w:left="1800" w:hanging="720"/>
      </w:pPr>
      <w:rPr>
        <w:rFonts w:hint="default"/>
      </w:rPr>
    </w:lvl>
    <w:lvl w:ilvl="2" w:tplc="F3CC83AE">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CB30473"/>
    <w:multiLevelType w:val="hybridMultilevel"/>
    <w:tmpl w:val="B03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14776"/>
    <w:multiLevelType w:val="hybridMultilevel"/>
    <w:tmpl w:val="78B2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D6BB8"/>
    <w:multiLevelType w:val="hybridMultilevel"/>
    <w:tmpl w:val="5BA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27AF"/>
    <w:multiLevelType w:val="hybridMultilevel"/>
    <w:tmpl w:val="59A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F302D"/>
    <w:multiLevelType w:val="hybridMultilevel"/>
    <w:tmpl w:val="BF5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1622B"/>
    <w:multiLevelType w:val="hybridMultilevel"/>
    <w:tmpl w:val="BD2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27151"/>
    <w:multiLevelType w:val="hybridMultilevel"/>
    <w:tmpl w:val="22AE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C4B68"/>
    <w:multiLevelType w:val="hybridMultilevel"/>
    <w:tmpl w:val="3B1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03711"/>
    <w:multiLevelType w:val="hybridMultilevel"/>
    <w:tmpl w:val="77C6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B0828"/>
    <w:multiLevelType w:val="hybridMultilevel"/>
    <w:tmpl w:val="D2FA813A"/>
    <w:lvl w:ilvl="0" w:tplc="55867F6C">
      <w:numFmt w:val="bullet"/>
      <w:lvlText w:val=""/>
      <w:lvlJc w:val="left"/>
      <w:pPr>
        <w:ind w:left="720" w:hanging="360"/>
      </w:pPr>
      <w:rPr>
        <w:rFonts w:ascii="Symbol" w:eastAsia="Times New Roman"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5"/>
  </w:num>
  <w:num w:numId="6">
    <w:abstractNumId w:val="9"/>
  </w:num>
  <w:num w:numId="7">
    <w:abstractNumId w:val="4"/>
  </w:num>
  <w:num w:numId="8">
    <w:abstractNumId w:val="10"/>
  </w:num>
  <w:num w:numId="9">
    <w:abstractNumId w:val="0"/>
  </w:num>
  <w:num w:numId="10">
    <w:abstractNumId w:val="3"/>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03D1"/>
    <w:rsid w:val="00063B65"/>
    <w:rsid w:val="0008475E"/>
    <w:rsid w:val="000F392D"/>
    <w:rsid w:val="00147C12"/>
    <w:rsid w:val="00183E8F"/>
    <w:rsid w:val="001B59D8"/>
    <w:rsid w:val="001F1B89"/>
    <w:rsid w:val="001F6BC5"/>
    <w:rsid w:val="00212914"/>
    <w:rsid w:val="00214DE3"/>
    <w:rsid w:val="002336EE"/>
    <w:rsid w:val="0023737E"/>
    <w:rsid w:val="00262310"/>
    <w:rsid w:val="00267A1B"/>
    <w:rsid w:val="00292485"/>
    <w:rsid w:val="00293A1A"/>
    <w:rsid w:val="002C687C"/>
    <w:rsid w:val="002C75E0"/>
    <w:rsid w:val="002D1CDD"/>
    <w:rsid w:val="002E7D12"/>
    <w:rsid w:val="003B74D6"/>
    <w:rsid w:val="003E3418"/>
    <w:rsid w:val="003F60E5"/>
    <w:rsid w:val="004047F7"/>
    <w:rsid w:val="00412372"/>
    <w:rsid w:val="00437A11"/>
    <w:rsid w:val="004420F0"/>
    <w:rsid w:val="004509D7"/>
    <w:rsid w:val="00467258"/>
    <w:rsid w:val="004841E6"/>
    <w:rsid w:val="004B48CD"/>
    <w:rsid w:val="004B710F"/>
    <w:rsid w:val="004D013D"/>
    <w:rsid w:val="00506FA8"/>
    <w:rsid w:val="00521E6D"/>
    <w:rsid w:val="00542183"/>
    <w:rsid w:val="00556FD6"/>
    <w:rsid w:val="0057467C"/>
    <w:rsid w:val="005757F2"/>
    <w:rsid w:val="00593285"/>
    <w:rsid w:val="00597927"/>
    <w:rsid w:val="005A32D2"/>
    <w:rsid w:val="005E00FA"/>
    <w:rsid w:val="00635B71"/>
    <w:rsid w:val="006A0022"/>
    <w:rsid w:val="006C3609"/>
    <w:rsid w:val="006C4902"/>
    <w:rsid w:val="006E1327"/>
    <w:rsid w:val="006E4F18"/>
    <w:rsid w:val="006F0062"/>
    <w:rsid w:val="00702559"/>
    <w:rsid w:val="00756DD1"/>
    <w:rsid w:val="00792A50"/>
    <w:rsid w:val="00795CC6"/>
    <w:rsid w:val="007B7F2C"/>
    <w:rsid w:val="00806C2D"/>
    <w:rsid w:val="008504F5"/>
    <w:rsid w:val="00877404"/>
    <w:rsid w:val="00886C97"/>
    <w:rsid w:val="008C35E2"/>
    <w:rsid w:val="00917103"/>
    <w:rsid w:val="00967422"/>
    <w:rsid w:val="00967F80"/>
    <w:rsid w:val="009703D1"/>
    <w:rsid w:val="00992C34"/>
    <w:rsid w:val="00996B39"/>
    <w:rsid w:val="009B03E9"/>
    <w:rsid w:val="009C241E"/>
    <w:rsid w:val="009C5EC4"/>
    <w:rsid w:val="009C7365"/>
    <w:rsid w:val="00A44380"/>
    <w:rsid w:val="00AE535E"/>
    <w:rsid w:val="00AE6F2C"/>
    <w:rsid w:val="00B3555B"/>
    <w:rsid w:val="00B367C1"/>
    <w:rsid w:val="00B429C7"/>
    <w:rsid w:val="00B53864"/>
    <w:rsid w:val="00B769DD"/>
    <w:rsid w:val="00B91E9D"/>
    <w:rsid w:val="00BB142C"/>
    <w:rsid w:val="00BD5E2F"/>
    <w:rsid w:val="00C04591"/>
    <w:rsid w:val="00C13201"/>
    <w:rsid w:val="00C17D2B"/>
    <w:rsid w:val="00C17E36"/>
    <w:rsid w:val="00C227CF"/>
    <w:rsid w:val="00C425CF"/>
    <w:rsid w:val="00C60839"/>
    <w:rsid w:val="00C6712E"/>
    <w:rsid w:val="00CD7B17"/>
    <w:rsid w:val="00D07D3C"/>
    <w:rsid w:val="00D30FB9"/>
    <w:rsid w:val="00D71785"/>
    <w:rsid w:val="00D82AED"/>
    <w:rsid w:val="00DB27B2"/>
    <w:rsid w:val="00DE44CA"/>
    <w:rsid w:val="00E33333"/>
    <w:rsid w:val="00E43D2C"/>
    <w:rsid w:val="00E91BE4"/>
    <w:rsid w:val="00F268BD"/>
    <w:rsid w:val="00F645DE"/>
    <w:rsid w:val="00FA133A"/>
    <w:rsid w:val="00FB70CD"/>
    <w:rsid w:val="00FD1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E4E87-011F-4773-980A-F0B34D8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72"/>
    <w:rPr>
      <w:rFonts w:cs="Palatino Linotype"/>
      <w:b/>
      <w:bCs/>
      <w:sz w:val="24"/>
      <w:szCs w:val="24"/>
      <w:lang w:val="fr-FR" w:eastAsia="fr-FR"/>
    </w:rPr>
  </w:style>
  <w:style w:type="paragraph" w:styleId="Heading4">
    <w:name w:val="heading 4"/>
    <w:basedOn w:val="Normal"/>
    <w:next w:val="Normal"/>
    <w:qFormat/>
    <w:rsid w:val="00D6200D"/>
    <w:pPr>
      <w:keepNext/>
      <w:widowControl w:val="0"/>
      <w:tabs>
        <w:tab w:val="left" w:pos="0"/>
      </w:tabs>
      <w:ind w:left="2" w:right="2"/>
      <w:jc w:val="center"/>
      <w:outlineLvl w:val="3"/>
    </w:pPr>
    <w:rPr>
      <w:rFonts w:cs="Times New Roman"/>
      <w:spacing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M Title"/>
    <w:basedOn w:val="Normal"/>
    <w:qFormat/>
    <w:rsid w:val="00E635BC"/>
    <w:pPr>
      <w:widowControl w:val="0"/>
      <w:tabs>
        <w:tab w:val="center" w:pos="4512"/>
      </w:tabs>
      <w:jc w:val="center"/>
    </w:pPr>
    <w:rPr>
      <w:rFonts w:eastAsia="MS Mincho" w:cs="Times New Roman"/>
      <w:bCs w:val="0"/>
      <w:szCs w:val="20"/>
      <w:lang w:val="en-GB" w:eastAsia="en-US"/>
    </w:rPr>
  </w:style>
  <w:style w:type="paragraph" w:styleId="BodyText">
    <w:name w:val="Body Text"/>
    <w:basedOn w:val="Normal"/>
    <w:rsid w:val="00E635BC"/>
    <w:pPr>
      <w:jc w:val="both"/>
    </w:pPr>
    <w:rPr>
      <w:rFonts w:cs="Times New Roman"/>
      <w:b w:val="0"/>
      <w:bCs w:val="0"/>
      <w:lang w:val="en-GB" w:eastAsia="en-US"/>
    </w:rPr>
  </w:style>
  <w:style w:type="paragraph" w:customStyle="1" w:styleId="Style0">
    <w:name w:val="Style0"/>
    <w:rsid w:val="00E635BC"/>
    <w:pPr>
      <w:autoSpaceDE w:val="0"/>
      <w:autoSpaceDN w:val="0"/>
      <w:adjustRightInd w:val="0"/>
    </w:pPr>
    <w:rPr>
      <w:rFonts w:ascii="Arial" w:hAnsi="Arial"/>
      <w:szCs w:val="24"/>
    </w:rPr>
  </w:style>
  <w:style w:type="paragraph" w:styleId="Header">
    <w:name w:val="header"/>
    <w:basedOn w:val="Normal"/>
    <w:rsid w:val="00D6200D"/>
    <w:pPr>
      <w:tabs>
        <w:tab w:val="center" w:pos="4153"/>
        <w:tab w:val="right" w:pos="8306"/>
      </w:tabs>
    </w:pPr>
    <w:rPr>
      <w:rFonts w:cs="Times New Roman"/>
      <w:b w:val="0"/>
      <w:bCs w:val="0"/>
      <w:lang w:val="en-GB" w:eastAsia="en-US"/>
    </w:rPr>
  </w:style>
  <w:style w:type="paragraph" w:styleId="Footer">
    <w:name w:val="footer"/>
    <w:basedOn w:val="Normal"/>
    <w:link w:val="FooterChar"/>
    <w:uiPriority w:val="99"/>
    <w:semiHidden/>
    <w:unhideWhenUsed/>
    <w:rsid w:val="00585750"/>
    <w:pPr>
      <w:tabs>
        <w:tab w:val="center" w:pos="4320"/>
        <w:tab w:val="right" w:pos="8640"/>
      </w:tabs>
    </w:pPr>
  </w:style>
  <w:style w:type="character" w:customStyle="1" w:styleId="FooterChar">
    <w:name w:val="Footer Char"/>
    <w:basedOn w:val="DefaultParagraphFont"/>
    <w:link w:val="Footer"/>
    <w:uiPriority w:val="99"/>
    <w:semiHidden/>
    <w:rsid w:val="00585750"/>
    <w:rPr>
      <w:rFonts w:cs="Palatino Linotype"/>
      <w:b/>
      <w:bCs/>
      <w:sz w:val="24"/>
      <w:szCs w:val="24"/>
      <w:lang w:val="fr-FR" w:eastAsia="fr-FR"/>
    </w:rPr>
  </w:style>
  <w:style w:type="character" w:styleId="PageNumber">
    <w:name w:val="page number"/>
    <w:basedOn w:val="DefaultParagraphFont"/>
    <w:uiPriority w:val="99"/>
    <w:semiHidden/>
    <w:unhideWhenUsed/>
    <w:rsid w:val="00585750"/>
  </w:style>
  <w:style w:type="character" w:customStyle="1" w:styleId="lgtext">
    <w:name w:val="lgtext"/>
    <w:basedOn w:val="DefaultParagraphFont"/>
    <w:rsid w:val="00480471"/>
  </w:style>
  <w:style w:type="character" w:customStyle="1" w:styleId="headertext">
    <w:name w:val="headertext"/>
    <w:basedOn w:val="DefaultParagraphFont"/>
    <w:rsid w:val="00480471"/>
  </w:style>
  <w:style w:type="character" w:customStyle="1" w:styleId="conftext">
    <w:name w:val="conftext"/>
    <w:basedOn w:val="DefaultParagraphFont"/>
    <w:rsid w:val="00480471"/>
  </w:style>
  <w:style w:type="paragraph" w:styleId="ListParagraph">
    <w:name w:val="List Paragraph"/>
    <w:basedOn w:val="Normal"/>
    <w:uiPriority w:val="72"/>
    <w:qFormat/>
    <w:rsid w:val="00792A50"/>
    <w:pPr>
      <w:ind w:left="720"/>
      <w:contextualSpacing/>
    </w:pPr>
  </w:style>
  <w:style w:type="character" w:styleId="Hyperlink">
    <w:name w:val="Hyperlink"/>
    <w:basedOn w:val="DefaultParagraphFont"/>
    <w:uiPriority w:val="99"/>
    <w:unhideWhenUsed/>
    <w:rsid w:val="007B7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3704-1BAB-4472-ABB9-A0969F4C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Brief description of the project :</vt:lpstr>
    </vt:vector>
  </TitlesOfParts>
  <Company>UNESCO</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project :</dc:title>
  <dc:creator>s_boustani</dc:creator>
  <cp:lastModifiedBy>Ramon</cp:lastModifiedBy>
  <cp:revision>5</cp:revision>
  <cp:lastPrinted>2006-11-08T20:37:00Z</cp:lastPrinted>
  <dcterms:created xsi:type="dcterms:W3CDTF">2013-10-03T13:31:00Z</dcterms:created>
  <dcterms:modified xsi:type="dcterms:W3CDTF">2013-10-03T16:11:00Z</dcterms:modified>
</cp:coreProperties>
</file>